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6E" w:rsidRPr="004E766E" w:rsidRDefault="0084346E" w:rsidP="0084346E">
      <w:pPr>
        <w:pBdr>
          <w:top w:val="double" w:sz="4" w:space="1" w:color="auto"/>
          <w:left w:val="double" w:sz="4" w:space="4" w:color="auto"/>
          <w:bottom w:val="double" w:sz="4" w:space="1" w:color="auto"/>
          <w:right w:val="double" w:sz="4" w:space="4" w:color="auto"/>
        </w:pBdr>
        <w:shd w:val="clear" w:color="auto" w:fill="F79646" w:themeFill="accent6"/>
        <w:jc w:val="center"/>
        <w:rPr>
          <w:rFonts w:asciiTheme="minorHAnsi" w:hAnsiTheme="minorHAnsi" w:cstheme="minorBidi"/>
          <w:sz w:val="32"/>
          <w:szCs w:val="32"/>
          <w:lang w:val="en-CA"/>
        </w:rPr>
      </w:pPr>
    </w:p>
    <w:p w:rsidR="0084346E" w:rsidRDefault="0084346E" w:rsidP="0084346E">
      <w:pPr>
        <w:pBdr>
          <w:top w:val="double" w:sz="4" w:space="1" w:color="auto"/>
          <w:left w:val="double" w:sz="4" w:space="4" w:color="auto"/>
          <w:bottom w:val="double" w:sz="4" w:space="1" w:color="auto"/>
          <w:right w:val="double" w:sz="4" w:space="4" w:color="auto"/>
        </w:pBdr>
        <w:shd w:val="clear" w:color="auto" w:fill="F79646" w:themeFill="accent6"/>
        <w:tabs>
          <w:tab w:val="left" w:pos="2880"/>
        </w:tabs>
        <w:ind w:left="2880" w:hanging="2880"/>
        <w:jc w:val="center"/>
        <w:rPr>
          <w:rFonts w:asciiTheme="minorHAnsi" w:hAnsiTheme="minorHAnsi" w:cstheme="minorBidi"/>
          <w:b/>
          <w:sz w:val="32"/>
          <w:szCs w:val="32"/>
          <w:lang w:val="en-CA"/>
        </w:rPr>
      </w:pPr>
      <w:r>
        <w:rPr>
          <w:rFonts w:asciiTheme="minorHAnsi" w:hAnsiTheme="minorHAnsi" w:cstheme="minorBidi"/>
          <w:b/>
          <w:sz w:val="32"/>
          <w:szCs w:val="32"/>
          <w:lang w:val="en-CA"/>
        </w:rPr>
        <w:t>CARE Canada</w:t>
      </w:r>
    </w:p>
    <w:p w:rsidR="0084346E" w:rsidRDefault="0084346E" w:rsidP="0084346E">
      <w:pPr>
        <w:pBdr>
          <w:top w:val="double" w:sz="4" w:space="1" w:color="auto"/>
          <w:left w:val="double" w:sz="4" w:space="4" w:color="auto"/>
          <w:bottom w:val="double" w:sz="4" w:space="1" w:color="auto"/>
          <w:right w:val="double" w:sz="4" w:space="4" w:color="auto"/>
        </w:pBdr>
        <w:shd w:val="clear" w:color="auto" w:fill="F79646" w:themeFill="accent6"/>
        <w:tabs>
          <w:tab w:val="left" w:pos="2880"/>
        </w:tabs>
        <w:ind w:left="2880" w:hanging="2880"/>
        <w:jc w:val="center"/>
        <w:rPr>
          <w:rFonts w:asciiTheme="minorHAnsi" w:hAnsiTheme="minorHAnsi" w:cstheme="minorBidi"/>
          <w:b/>
          <w:sz w:val="32"/>
          <w:szCs w:val="32"/>
          <w:lang w:val="en-CA"/>
        </w:rPr>
      </w:pPr>
      <w:r>
        <w:rPr>
          <w:rFonts w:asciiTheme="minorHAnsi" w:hAnsiTheme="minorHAnsi" w:cstheme="minorBidi"/>
          <w:b/>
          <w:sz w:val="32"/>
          <w:szCs w:val="32"/>
          <w:lang w:val="en-CA"/>
        </w:rPr>
        <w:t>Gender Equality Organizational Capacity</w:t>
      </w:r>
    </w:p>
    <w:p w:rsidR="0084346E" w:rsidRPr="004E766E" w:rsidRDefault="0084346E" w:rsidP="0084346E">
      <w:pPr>
        <w:pBdr>
          <w:top w:val="double" w:sz="4" w:space="1" w:color="auto"/>
          <w:left w:val="double" w:sz="4" w:space="4" w:color="auto"/>
          <w:bottom w:val="double" w:sz="4" w:space="1" w:color="auto"/>
          <w:right w:val="double" w:sz="4" w:space="4" w:color="auto"/>
        </w:pBdr>
        <w:shd w:val="clear" w:color="auto" w:fill="F79646" w:themeFill="accent6"/>
        <w:tabs>
          <w:tab w:val="left" w:pos="2880"/>
        </w:tabs>
        <w:ind w:left="2880" w:hanging="2880"/>
        <w:jc w:val="center"/>
        <w:rPr>
          <w:rFonts w:asciiTheme="minorHAnsi" w:hAnsiTheme="minorHAnsi" w:cstheme="minorBidi"/>
          <w:sz w:val="32"/>
          <w:szCs w:val="32"/>
        </w:rPr>
      </w:pPr>
      <w:r>
        <w:rPr>
          <w:rFonts w:asciiTheme="minorHAnsi" w:hAnsiTheme="minorHAnsi" w:cstheme="minorBidi"/>
          <w:b/>
          <w:sz w:val="32"/>
          <w:szCs w:val="32"/>
          <w:lang w:val="en-CA"/>
        </w:rPr>
        <w:t>Rapid Checklist and Progress Measurement Tool</w:t>
      </w:r>
    </w:p>
    <w:p w:rsidR="0084346E" w:rsidRPr="004E766E" w:rsidRDefault="0084346E" w:rsidP="0084346E">
      <w:pPr>
        <w:pBdr>
          <w:top w:val="double" w:sz="4" w:space="1" w:color="auto"/>
          <w:left w:val="double" w:sz="4" w:space="4" w:color="auto"/>
          <w:bottom w:val="double" w:sz="4" w:space="1" w:color="auto"/>
          <w:right w:val="double" w:sz="4" w:space="4" w:color="auto"/>
        </w:pBdr>
        <w:shd w:val="clear" w:color="auto" w:fill="F79646" w:themeFill="accent6"/>
        <w:jc w:val="center"/>
        <w:rPr>
          <w:rFonts w:asciiTheme="minorHAnsi" w:hAnsiTheme="minorHAnsi" w:cstheme="minorBidi"/>
          <w:sz w:val="32"/>
          <w:szCs w:val="32"/>
        </w:rPr>
      </w:pPr>
    </w:p>
    <w:p w:rsidR="0084346E" w:rsidRDefault="0084346E" w:rsidP="0084346E">
      <w:pPr>
        <w:rPr>
          <w:rFonts w:ascii="Calibri" w:hAnsi="Calibri"/>
          <w:color w:val="000000"/>
          <w:sz w:val="22"/>
          <w:szCs w:val="22"/>
          <w:lang w:val="en-CA"/>
        </w:rPr>
      </w:pPr>
    </w:p>
    <w:p w:rsidR="0084346E" w:rsidRDefault="0084346E" w:rsidP="0084346E">
      <w:pPr>
        <w:rPr>
          <w:rFonts w:ascii="Calibri" w:hAnsi="Calibri"/>
          <w:color w:val="000000"/>
          <w:sz w:val="22"/>
          <w:szCs w:val="22"/>
          <w:lang w:val="en-CA"/>
        </w:rPr>
      </w:pPr>
      <w:r>
        <w:rPr>
          <w:rFonts w:ascii="Calibri" w:hAnsi="Calibri"/>
          <w:color w:val="000000"/>
          <w:sz w:val="22"/>
          <w:szCs w:val="22"/>
          <w:lang w:val="en-CA"/>
        </w:rPr>
        <w:t xml:space="preserve">CARE increasingly partners with government bodies, community based organizations, or private businesses. One of the goals of working with these groups is to ensure that they have the capacity to address gender issues relevant to their organizational goals. </w:t>
      </w:r>
    </w:p>
    <w:p w:rsidR="0084346E" w:rsidRDefault="0084346E" w:rsidP="0084346E">
      <w:pPr>
        <w:rPr>
          <w:rFonts w:ascii="Calibri" w:hAnsi="Calibri"/>
          <w:color w:val="000000"/>
          <w:sz w:val="22"/>
          <w:szCs w:val="22"/>
          <w:lang w:val="en-CA"/>
        </w:rPr>
      </w:pPr>
    </w:p>
    <w:p w:rsidR="0084346E" w:rsidRDefault="0084346E" w:rsidP="0084346E">
      <w:pPr>
        <w:rPr>
          <w:rFonts w:ascii="Calibri" w:hAnsi="Calibri"/>
          <w:color w:val="000000"/>
          <w:sz w:val="22"/>
          <w:szCs w:val="22"/>
          <w:lang w:val="en-CA"/>
        </w:rPr>
      </w:pPr>
      <w:r>
        <w:rPr>
          <w:rFonts w:ascii="Calibri" w:hAnsi="Calibri"/>
          <w:color w:val="000000"/>
          <w:sz w:val="22"/>
          <w:szCs w:val="22"/>
          <w:lang w:val="en-CA"/>
        </w:rPr>
        <w:t xml:space="preserve">The tool described in this guidance note is meant to assist with a rapid scan and assessment of the organizational competencies, policies, systems and attitudes of CARE’s partners with a focus on gender dynamics at the organizational level. The tool is not meant to replace a full gender audit or a gender-sensitive organizational capacity assessment. It is meant to </w:t>
      </w:r>
    </w:p>
    <w:p w:rsidR="0084346E" w:rsidRPr="00A31B2D" w:rsidRDefault="0084346E" w:rsidP="00A31B2D">
      <w:pPr>
        <w:pStyle w:val="ListParagraph"/>
        <w:numPr>
          <w:ilvl w:val="0"/>
          <w:numId w:val="7"/>
        </w:numPr>
        <w:rPr>
          <w:rFonts w:ascii="Calibri" w:hAnsi="Calibri"/>
          <w:color w:val="000000"/>
          <w:sz w:val="22"/>
          <w:szCs w:val="22"/>
          <w:lang w:val="en-CA"/>
        </w:rPr>
      </w:pPr>
      <w:r w:rsidRPr="00A31B2D">
        <w:rPr>
          <w:rFonts w:ascii="Calibri" w:hAnsi="Calibri"/>
          <w:color w:val="000000"/>
          <w:sz w:val="22"/>
          <w:szCs w:val="22"/>
          <w:lang w:val="en-CA"/>
        </w:rPr>
        <w:t xml:space="preserve">stimulate dialogue between CARE and its partners regarding </w:t>
      </w:r>
      <w:r w:rsidR="00A31B2D">
        <w:rPr>
          <w:rFonts w:ascii="Calibri" w:hAnsi="Calibri"/>
          <w:color w:val="000000"/>
          <w:sz w:val="22"/>
          <w:szCs w:val="22"/>
          <w:lang w:val="en-CA"/>
        </w:rPr>
        <w:t>the</w:t>
      </w:r>
      <w:r w:rsidRPr="00A31B2D">
        <w:rPr>
          <w:rFonts w:ascii="Calibri" w:hAnsi="Calibri"/>
          <w:color w:val="000000"/>
          <w:sz w:val="22"/>
          <w:szCs w:val="22"/>
          <w:lang w:val="en-CA"/>
        </w:rPr>
        <w:t xml:space="preserve"> </w:t>
      </w:r>
      <w:r w:rsidR="00A31B2D">
        <w:rPr>
          <w:rFonts w:ascii="Calibri" w:hAnsi="Calibri"/>
          <w:color w:val="000000"/>
          <w:sz w:val="22"/>
          <w:szCs w:val="22"/>
          <w:lang w:val="en-CA"/>
        </w:rPr>
        <w:t xml:space="preserve">organization-level </w:t>
      </w:r>
      <w:r w:rsidRPr="00A31B2D">
        <w:rPr>
          <w:rFonts w:ascii="Calibri" w:hAnsi="Calibri"/>
          <w:color w:val="000000"/>
          <w:sz w:val="22"/>
          <w:szCs w:val="22"/>
          <w:lang w:val="en-CA"/>
        </w:rPr>
        <w:t xml:space="preserve">gender equality </w:t>
      </w:r>
      <w:r w:rsidR="00A31B2D">
        <w:rPr>
          <w:rFonts w:ascii="Calibri" w:hAnsi="Calibri"/>
          <w:color w:val="000000"/>
          <w:sz w:val="22"/>
          <w:szCs w:val="22"/>
          <w:lang w:val="en-CA"/>
        </w:rPr>
        <w:t xml:space="preserve">systems, processes, skills and attitudes necessary to bring about sustainable project results; </w:t>
      </w:r>
    </w:p>
    <w:p w:rsidR="0084346E" w:rsidRPr="00A31B2D" w:rsidRDefault="0084346E" w:rsidP="00A31B2D">
      <w:pPr>
        <w:pStyle w:val="ListParagraph"/>
        <w:numPr>
          <w:ilvl w:val="0"/>
          <w:numId w:val="7"/>
        </w:numPr>
        <w:rPr>
          <w:rFonts w:ascii="Calibri" w:hAnsi="Calibri"/>
          <w:color w:val="000000"/>
          <w:sz w:val="22"/>
          <w:szCs w:val="22"/>
          <w:lang w:val="en-CA"/>
        </w:rPr>
      </w:pPr>
      <w:r w:rsidRPr="00A31B2D">
        <w:rPr>
          <w:rFonts w:ascii="Calibri" w:hAnsi="Calibri"/>
          <w:color w:val="000000"/>
          <w:sz w:val="22"/>
          <w:szCs w:val="22"/>
          <w:lang w:val="en-CA"/>
        </w:rPr>
        <w:t>measure the extent to which CARE’s partners adhere to the basic conditions of a gender-sensitive organization</w:t>
      </w:r>
      <w:r w:rsidR="00A31B2D">
        <w:rPr>
          <w:rFonts w:ascii="Calibri" w:hAnsi="Calibri"/>
          <w:color w:val="000000"/>
          <w:sz w:val="22"/>
          <w:szCs w:val="22"/>
          <w:lang w:val="en-CA"/>
        </w:rPr>
        <w:t xml:space="preserve">; and </w:t>
      </w:r>
    </w:p>
    <w:p w:rsidR="0084346E" w:rsidRPr="00A31B2D" w:rsidRDefault="0084346E" w:rsidP="00A31B2D">
      <w:pPr>
        <w:pStyle w:val="ListParagraph"/>
        <w:numPr>
          <w:ilvl w:val="0"/>
          <w:numId w:val="7"/>
        </w:numPr>
        <w:rPr>
          <w:rFonts w:ascii="Calibri" w:hAnsi="Calibri"/>
          <w:color w:val="000000"/>
          <w:sz w:val="22"/>
          <w:szCs w:val="22"/>
          <w:lang w:val="en-CA"/>
        </w:rPr>
      </w:pPr>
      <w:r w:rsidRPr="00A31B2D">
        <w:rPr>
          <w:rFonts w:ascii="Calibri" w:hAnsi="Calibri"/>
          <w:color w:val="000000"/>
          <w:sz w:val="22"/>
          <w:szCs w:val="22"/>
          <w:lang w:val="en-CA"/>
        </w:rPr>
        <w:t xml:space="preserve">measure the results of CARE’s efforts to strengthen partners’ capacity in this area. </w:t>
      </w:r>
    </w:p>
    <w:p w:rsidR="0084346E" w:rsidRDefault="0084346E" w:rsidP="0084346E">
      <w:pPr>
        <w:rPr>
          <w:rFonts w:ascii="Calibri" w:hAnsi="Calibri"/>
          <w:color w:val="000000"/>
          <w:sz w:val="22"/>
          <w:szCs w:val="22"/>
          <w:lang w:val="en-CA"/>
        </w:rPr>
      </w:pPr>
    </w:p>
    <w:p w:rsidR="0084346E" w:rsidRDefault="0084346E" w:rsidP="0084346E">
      <w:pPr>
        <w:rPr>
          <w:rFonts w:ascii="Calibri" w:hAnsi="Calibri"/>
          <w:color w:val="000000"/>
          <w:sz w:val="22"/>
          <w:szCs w:val="22"/>
          <w:lang w:val="en-CA"/>
        </w:rPr>
      </w:pPr>
      <w:r>
        <w:rPr>
          <w:rFonts w:ascii="Calibri" w:hAnsi="Calibri"/>
          <w:color w:val="000000"/>
          <w:sz w:val="22"/>
          <w:szCs w:val="22"/>
          <w:lang w:val="en-CA"/>
        </w:rPr>
        <w:t xml:space="preserve">This guidance note is broken into three parts. </w:t>
      </w:r>
    </w:p>
    <w:p w:rsidR="0084346E" w:rsidRDefault="0084346E" w:rsidP="0084346E">
      <w:pPr>
        <w:pStyle w:val="ListParagraph"/>
        <w:numPr>
          <w:ilvl w:val="0"/>
          <w:numId w:val="6"/>
        </w:numPr>
        <w:rPr>
          <w:rFonts w:ascii="Calibri" w:hAnsi="Calibri"/>
          <w:color w:val="000000"/>
          <w:sz w:val="22"/>
          <w:szCs w:val="22"/>
          <w:lang w:val="en-CA"/>
        </w:rPr>
      </w:pPr>
      <w:r>
        <w:rPr>
          <w:rFonts w:ascii="Calibri" w:hAnsi="Calibri"/>
          <w:color w:val="000000"/>
          <w:sz w:val="22"/>
          <w:szCs w:val="22"/>
          <w:lang w:val="en-CA"/>
        </w:rPr>
        <w:t>A basic description of the tool and its goal.</w:t>
      </w:r>
    </w:p>
    <w:p w:rsidR="0084346E" w:rsidRDefault="0084346E" w:rsidP="0084346E">
      <w:pPr>
        <w:pStyle w:val="ListParagraph"/>
        <w:numPr>
          <w:ilvl w:val="0"/>
          <w:numId w:val="6"/>
        </w:numPr>
        <w:rPr>
          <w:rFonts w:ascii="Calibri" w:hAnsi="Calibri"/>
          <w:color w:val="000000"/>
          <w:sz w:val="22"/>
          <w:szCs w:val="22"/>
          <w:lang w:val="en-CA"/>
        </w:rPr>
      </w:pPr>
      <w:r>
        <w:rPr>
          <w:rFonts w:ascii="Calibri" w:hAnsi="Calibri"/>
          <w:color w:val="000000"/>
          <w:sz w:val="22"/>
          <w:szCs w:val="22"/>
          <w:lang w:val="en-CA"/>
        </w:rPr>
        <w:t>A template of the tool itself, ready to be printed, photocopied and used by staff after modifications for local and project context.</w:t>
      </w:r>
    </w:p>
    <w:p w:rsidR="0084346E" w:rsidRPr="0084346E" w:rsidRDefault="0084346E" w:rsidP="0084346E">
      <w:pPr>
        <w:pStyle w:val="ListParagraph"/>
        <w:numPr>
          <w:ilvl w:val="0"/>
          <w:numId w:val="6"/>
        </w:numPr>
        <w:rPr>
          <w:rFonts w:ascii="Calibri" w:hAnsi="Calibri"/>
          <w:color w:val="000000"/>
          <w:sz w:val="22"/>
          <w:szCs w:val="22"/>
          <w:lang w:val="en-CA"/>
        </w:rPr>
      </w:pPr>
      <w:r>
        <w:rPr>
          <w:rFonts w:ascii="Calibri" w:hAnsi="Calibri"/>
          <w:color w:val="000000"/>
          <w:sz w:val="22"/>
          <w:szCs w:val="22"/>
          <w:lang w:val="en-CA"/>
        </w:rPr>
        <w:t xml:space="preserve">A step-by-step explanation of how to use the tool and analyse the findings that it will provide. </w:t>
      </w:r>
    </w:p>
    <w:p w:rsidR="0084346E" w:rsidRDefault="0084346E" w:rsidP="0084346E">
      <w:pPr>
        <w:rPr>
          <w:rFonts w:ascii="Calibri" w:hAnsi="Calibri"/>
          <w:color w:val="000000"/>
          <w:sz w:val="22"/>
          <w:szCs w:val="22"/>
          <w:lang w:val="en-CA"/>
        </w:rPr>
      </w:pPr>
    </w:p>
    <w:p w:rsidR="00A31B2D" w:rsidRDefault="00A31B2D" w:rsidP="0084346E">
      <w:pPr>
        <w:rPr>
          <w:rFonts w:ascii="Calibri" w:hAnsi="Calibri"/>
          <w:color w:val="000000"/>
          <w:sz w:val="22"/>
          <w:szCs w:val="22"/>
          <w:lang w:val="en-CA"/>
        </w:rPr>
      </w:pPr>
      <w:r>
        <w:rPr>
          <w:rFonts w:ascii="Calibri" w:hAnsi="Calibri"/>
          <w:color w:val="000000"/>
          <w:sz w:val="22"/>
          <w:szCs w:val="22"/>
          <w:lang w:val="en-CA"/>
        </w:rPr>
        <w:t xml:space="preserve">For further information on gender equality organizational capacity development and assessment, gender audits and partner capacity building, please refer to the organizational development section on </w:t>
      </w:r>
      <w:r w:rsidRPr="00A31B2D">
        <w:rPr>
          <w:rFonts w:ascii="Calibri" w:hAnsi="Calibri"/>
          <w:color w:val="000000"/>
          <w:sz w:val="22"/>
          <w:szCs w:val="22"/>
          <w:lang w:val="en-US"/>
        </w:rPr>
        <w:t xml:space="preserve">the </w:t>
      </w:r>
      <w:hyperlink r:id="rId8" w:history="1">
        <w:r w:rsidRPr="00A31B2D">
          <w:rPr>
            <w:rStyle w:val="Hyperlink"/>
            <w:rFonts w:ascii="Calibri" w:hAnsi="Calibri"/>
            <w:b/>
            <w:color w:val="E36C0A" w:themeColor="accent6" w:themeShade="BF"/>
            <w:sz w:val="22"/>
            <w:szCs w:val="22"/>
            <w:lang w:val="en-US"/>
          </w:rPr>
          <w:t>CARE Gender Toolkit</w:t>
        </w:r>
      </w:hyperlink>
      <w:r>
        <w:rPr>
          <w:rFonts w:ascii="Calibri" w:hAnsi="Calibri"/>
          <w:color w:val="000000"/>
          <w:sz w:val="22"/>
          <w:szCs w:val="22"/>
          <w:lang w:val="en-US"/>
        </w:rPr>
        <w:t xml:space="preserve">. </w:t>
      </w:r>
    </w:p>
    <w:p w:rsidR="00A31B2D" w:rsidRDefault="00A31B2D" w:rsidP="0084346E">
      <w:pPr>
        <w:rPr>
          <w:rFonts w:ascii="Calibri" w:hAnsi="Calibri"/>
          <w:color w:val="000000"/>
          <w:sz w:val="22"/>
          <w:szCs w:val="22"/>
          <w:lang w:val="en-CA"/>
        </w:rPr>
      </w:pPr>
    </w:p>
    <w:p w:rsidR="00A31B2D" w:rsidRDefault="00A31B2D" w:rsidP="0084346E">
      <w:pPr>
        <w:rPr>
          <w:rFonts w:ascii="Calibri" w:hAnsi="Calibri"/>
          <w:color w:val="000000"/>
          <w:sz w:val="22"/>
          <w:szCs w:val="22"/>
          <w:lang w:val="en-CA"/>
        </w:rPr>
      </w:pPr>
    </w:p>
    <w:tbl>
      <w:tblPr>
        <w:tblStyle w:val="TableGrid"/>
        <w:tblW w:w="0" w:type="auto"/>
        <w:tblLook w:val="04A0"/>
      </w:tblPr>
      <w:tblGrid>
        <w:gridCol w:w="1368"/>
        <w:gridCol w:w="3420"/>
        <w:gridCol w:w="4788"/>
      </w:tblGrid>
      <w:tr w:rsidR="0084346E" w:rsidRPr="004E766E" w:rsidTr="00B05DF2">
        <w:tc>
          <w:tcPr>
            <w:tcW w:w="1368" w:type="dxa"/>
            <w:shd w:val="clear" w:color="auto" w:fill="FABF8F" w:themeFill="accent6" w:themeFillTint="99"/>
          </w:tcPr>
          <w:p w:rsidR="0084346E" w:rsidRPr="004E766E" w:rsidRDefault="0084346E" w:rsidP="0084346E">
            <w:pPr>
              <w:rPr>
                <w:rFonts w:ascii="Calibri" w:hAnsi="Calibri"/>
                <w:b/>
                <w:color w:val="000000"/>
                <w:lang w:val="en-CA"/>
              </w:rPr>
            </w:pPr>
            <w:r w:rsidRPr="004E766E">
              <w:rPr>
                <w:rFonts w:ascii="Calibri" w:hAnsi="Calibri"/>
                <w:b/>
                <w:color w:val="000000"/>
                <w:sz w:val="22"/>
                <w:szCs w:val="22"/>
                <w:lang w:val="en-CA"/>
              </w:rPr>
              <w:t>Tool</w:t>
            </w:r>
            <w:r w:rsidR="00A31B2D">
              <w:rPr>
                <w:rFonts w:ascii="Calibri" w:hAnsi="Calibri"/>
                <w:b/>
                <w:color w:val="000000"/>
                <w:sz w:val="22"/>
                <w:szCs w:val="22"/>
                <w:lang w:val="en-CA"/>
              </w:rPr>
              <w:t xml:space="preserve"> 4</w:t>
            </w:r>
            <w:r w:rsidRPr="004E766E">
              <w:rPr>
                <w:rFonts w:ascii="Calibri" w:hAnsi="Calibri"/>
                <w:b/>
                <w:color w:val="000000"/>
                <w:sz w:val="22"/>
                <w:szCs w:val="22"/>
                <w:lang w:val="en-CA"/>
              </w:rPr>
              <w:t>:</w:t>
            </w:r>
          </w:p>
        </w:tc>
        <w:tc>
          <w:tcPr>
            <w:tcW w:w="8208" w:type="dxa"/>
            <w:gridSpan w:val="2"/>
            <w:shd w:val="clear" w:color="auto" w:fill="FABF8F" w:themeFill="accent6" w:themeFillTint="99"/>
          </w:tcPr>
          <w:p w:rsidR="0084346E" w:rsidRPr="004E766E" w:rsidRDefault="0084346E" w:rsidP="00B05DF2">
            <w:pPr>
              <w:rPr>
                <w:rFonts w:ascii="Calibri" w:hAnsi="Calibri"/>
                <w:color w:val="000000"/>
                <w:lang w:val="en-CA"/>
              </w:rPr>
            </w:pPr>
            <w:r w:rsidRPr="004E766E">
              <w:rPr>
                <w:rFonts w:ascii="Calibri" w:hAnsi="Calibri"/>
                <w:color w:val="000000"/>
                <w:sz w:val="22"/>
                <w:szCs w:val="22"/>
                <w:lang w:val="en-CA"/>
              </w:rPr>
              <w:t>Gender Equality Organisational Capacity Checklist</w:t>
            </w:r>
          </w:p>
        </w:tc>
      </w:tr>
      <w:tr w:rsidR="0084346E" w:rsidRPr="004E766E" w:rsidTr="00B05DF2">
        <w:tc>
          <w:tcPr>
            <w:tcW w:w="4788" w:type="dxa"/>
            <w:gridSpan w:val="2"/>
          </w:tcPr>
          <w:p w:rsidR="0084346E" w:rsidRPr="004E766E" w:rsidRDefault="0084346E" w:rsidP="00B05DF2">
            <w:pPr>
              <w:rPr>
                <w:rFonts w:ascii="Calibri" w:hAnsi="Calibri"/>
                <w:b/>
                <w:color w:val="000000"/>
                <w:lang w:val="en-CA"/>
              </w:rPr>
            </w:pPr>
            <w:r w:rsidRPr="004E766E">
              <w:rPr>
                <w:rFonts w:ascii="Calibri" w:hAnsi="Calibri"/>
                <w:b/>
                <w:color w:val="000000"/>
                <w:sz w:val="22"/>
                <w:szCs w:val="22"/>
                <w:lang w:val="en-CA"/>
              </w:rPr>
              <w:t>What does this tool measure?</w:t>
            </w:r>
          </w:p>
        </w:tc>
        <w:tc>
          <w:tcPr>
            <w:tcW w:w="4788" w:type="dxa"/>
          </w:tcPr>
          <w:p w:rsidR="0084346E" w:rsidRPr="004E766E" w:rsidRDefault="0084346E" w:rsidP="00B05DF2">
            <w:pPr>
              <w:rPr>
                <w:rFonts w:ascii="Calibri" w:hAnsi="Calibri"/>
                <w:b/>
                <w:color w:val="000000"/>
                <w:lang w:val="en-CA"/>
              </w:rPr>
            </w:pPr>
            <w:r w:rsidRPr="004E766E">
              <w:rPr>
                <w:rFonts w:ascii="Calibri" w:hAnsi="Calibri"/>
                <w:b/>
                <w:color w:val="000000"/>
                <w:sz w:val="22"/>
                <w:szCs w:val="22"/>
                <w:lang w:val="en-CA"/>
              </w:rPr>
              <w:t>What is the goal of using this tool?</w:t>
            </w:r>
          </w:p>
        </w:tc>
      </w:tr>
      <w:tr w:rsidR="0084346E" w:rsidRPr="004E766E" w:rsidTr="00B05DF2">
        <w:tc>
          <w:tcPr>
            <w:tcW w:w="4788" w:type="dxa"/>
            <w:gridSpan w:val="2"/>
          </w:tcPr>
          <w:p w:rsidR="0084346E" w:rsidRPr="004E766E" w:rsidRDefault="0084346E" w:rsidP="00B05DF2">
            <w:pPr>
              <w:rPr>
                <w:rFonts w:ascii="Calibri" w:hAnsi="Calibri"/>
                <w:color w:val="000000"/>
                <w:lang w:val="en-CA"/>
              </w:rPr>
            </w:pPr>
            <w:r w:rsidRPr="004E766E">
              <w:rPr>
                <w:rFonts w:ascii="Calibri" w:hAnsi="Calibri"/>
                <w:color w:val="000000"/>
                <w:sz w:val="22"/>
                <w:szCs w:val="22"/>
                <w:lang w:val="en-CA"/>
              </w:rPr>
              <w:t xml:space="preserve">This tool measures the extent to which organizations have key gender equality tools, systems and processes in place.  </w:t>
            </w:r>
          </w:p>
        </w:tc>
        <w:tc>
          <w:tcPr>
            <w:tcW w:w="4788" w:type="dxa"/>
          </w:tcPr>
          <w:p w:rsidR="0084346E" w:rsidRPr="004E766E" w:rsidRDefault="0084346E" w:rsidP="00B05DF2">
            <w:pPr>
              <w:rPr>
                <w:rFonts w:ascii="Calibri" w:hAnsi="Calibri"/>
                <w:color w:val="000000"/>
                <w:lang w:val="en-CA"/>
              </w:rPr>
            </w:pPr>
            <w:r w:rsidRPr="004E766E">
              <w:rPr>
                <w:rFonts w:ascii="Calibri" w:hAnsi="Calibri"/>
                <w:color w:val="000000"/>
                <w:sz w:val="22"/>
                <w:szCs w:val="22"/>
                <w:lang w:val="en-CA"/>
              </w:rPr>
              <w:t xml:space="preserve">The goal of using this tool is to determine if the organization has the systems and structures necessary to ensure sustainable gender equality results in its work. It can be used as the backbone of a gender audit or gender equality partnership assessment. </w:t>
            </w:r>
          </w:p>
        </w:tc>
      </w:tr>
    </w:tbl>
    <w:p w:rsidR="0084346E" w:rsidRPr="004E766E" w:rsidRDefault="0084346E" w:rsidP="0084346E">
      <w:pPr>
        <w:rPr>
          <w:rFonts w:ascii="Calibri" w:hAnsi="Calibri"/>
          <w:color w:val="000000"/>
          <w:sz w:val="22"/>
          <w:szCs w:val="22"/>
          <w:lang w:val="en-CA"/>
        </w:rPr>
      </w:pPr>
    </w:p>
    <w:p w:rsidR="0084346E" w:rsidRPr="004E766E" w:rsidRDefault="0084346E" w:rsidP="0084346E">
      <w:pPr>
        <w:rPr>
          <w:rFonts w:asciiTheme="minorHAnsi" w:eastAsiaTheme="majorEastAsia" w:hAnsiTheme="minorHAnsi" w:cstheme="majorBidi"/>
          <w:bCs/>
          <w:sz w:val="22"/>
          <w:szCs w:val="22"/>
          <w:lang w:val="en-CA" w:eastAsia="en-US"/>
        </w:rPr>
      </w:pPr>
    </w:p>
    <w:p w:rsidR="0084346E" w:rsidRPr="004E766E" w:rsidRDefault="0084346E" w:rsidP="0084346E">
      <w:pPr>
        <w:rPr>
          <w:rFonts w:asciiTheme="minorHAnsi" w:eastAsiaTheme="majorEastAsia" w:hAnsiTheme="minorHAnsi" w:cstheme="majorBidi"/>
          <w:b/>
          <w:bCs/>
          <w:sz w:val="22"/>
          <w:szCs w:val="22"/>
          <w:lang w:val="en-CA" w:eastAsia="en-US"/>
        </w:rPr>
      </w:pPr>
      <w:r w:rsidRPr="004E766E">
        <w:rPr>
          <w:rFonts w:asciiTheme="minorHAnsi" w:eastAsiaTheme="majorEastAsia" w:hAnsiTheme="minorHAnsi" w:cstheme="majorBidi"/>
          <w:b/>
          <w:bCs/>
          <w:sz w:val="22"/>
          <w:szCs w:val="22"/>
          <w:lang w:val="en-CA" w:eastAsia="en-US"/>
        </w:rPr>
        <w:br w:type="page"/>
      </w:r>
    </w:p>
    <w:p w:rsidR="0084346E" w:rsidRPr="004E766E" w:rsidRDefault="0084346E" w:rsidP="0084346E">
      <w:pPr>
        <w:pBdr>
          <w:bottom w:val="single" w:sz="18" w:space="1" w:color="8064A2" w:themeColor="accent4"/>
        </w:pBdr>
        <w:shd w:val="clear" w:color="auto" w:fill="B2A1C7" w:themeFill="accent4" w:themeFillTint="99"/>
        <w:jc w:val="center"/>
        <w:rPr>
          <w:rFonts w:ascii="Calibri" w:hAnsi="Calibri"/>
          <w:b/>
          <w:color w:val="000000"/>
          <w:sz w:val="28"/>
          <w:szCs w:val="28"/>
        </w:rPr>
      </w:pPr>
      <w:r w:rsidRPr="004E766E">
        <w:rPr>
          <w:rFonts w:ascii="Calibri" w:hAnsi="Calibri"/>
          <w:b/>
          <w:color w:val="000000"/>
          <w:sz w:val="28"/>
          <w:szCs w:val="28"/>
        </w:rPr>
        <w:lastRenderedPageBreak/>
        <w:t>Tool 4: Enumerator’s Checklist</w:t>
      </w:r>
    </w:p>
    <w:p w:rsidR="0084346E" w:rsidRPr="004E766E" w:rsidRDefault="0084346E" w:rsidP="0084346E">
      <w:pPr>
        <w:jc w:val="center"/>
        <w:rPr>
          <w:rFonts w:ascii="Calibri" w:hAnsi="Calibri"/>
          <w:i/>
          <w:color w:val="000000"/>
          <w:sz w:val="22"/>
          <w:szCs w:val="22"/>
        </w:rPr>
      </w:pPr>
      <w:r w:rsidRPr="004E766E">
        <w:rPr>
          <w:rFonts w:ascii="Calibri" w:hAnsi="Calibri"/>
          <w:i/>
          <w:color w:val="000000"/>
          <w:sz w:val="22"/>
          <w:szCs w:val="22"/>
        </w:rPr>
        <w:t>(instructions in italics)</w:t>
      </w:r>
    </w:p>
    <w:p w:rsidR="0084346E" w:rsidRPr="004E766E" w:rsidRDefault="0084346E" w:rsidP="0084346E">
      <w:pPr>
        <w:rPr>
          <w:rFonts w:ascii="Calibri" w:hAnsi="Calibri"/>
          <w:color w:val="000000"/>
          <w:sz w:val="22"/>
          <w:szCs w:val="22"/>
        </w:rPr>
      </w:pPr>
    </w:p>
    <w:p w:rsidR="0084346E" w:rsidRPr="004E766E" w:rsidRDefault="0084346E" w:rsidP="0084346E">
      <w:pPr>
        <w:rPr>
          <w:rFonts w:ascii="Calibri" w:hAnsi="Calibri"/>
          <w:b/>
          <w:color w:val="000000"/>
          <w:sz w:val="22"/>
          <w:szCs w:val="22"/>
        </w:rPr>
      </w:pPr>
      <w:r w:rsidRPr="004E766E">
        <w:rPr>
          <w:rFonts w:ascii="Calibri" w:hAnsi="Calibri"/>
          <w:b/>
          <w:color w:val="000000"/>
          <w:sz w:val="22"/>
          <w:szCs w:val="22"/>
        </w:rPr>
        <w:t>Name of Interviewee:______________________</w:t>
      </w:r>
    </w:p>
    <w:p w:rsidR="0084346E" w:rsidRPr="004E766E" w:rsidRDefault="0084346E" w:rsidP="0084346E">
      <w:pPr>
        <w:rPr>
          <w:rFonts w:ascii="Calibri" w:hAnsi="Calibri"/>
          <w:color w:val="000000"/>
          <w:sz w:val="22"/>
          <w:szCs w:val="22"/>
        </w:rPr>
      </w:pPr>
    </w:p>
    <w:p w:rsidR="0084346E" w:rsidRPr="004E766E" w:rsidRDefault="0084346E" w:rsidP="0084346E">
      <w:pPr>
        <w:rPr>
          <w:rFonts w:ascii="Calibri" w:hAnsi="Calibri"/>
          <w:b/>
          <w:color w:val="000000"/>
          <w:sz w:val="22"/>
          <w:szCs w:val="22"/>
        </w:rPr>
      </w:pPr>
      <w:r w:rsidRPr="004E766E">
        <w:rPr>
          <w:rFonts w:ascii="Calibri" w:hAnsi="Calibri"/>
          <w:b/>
          <w:color w:val="000000"/>
          <w:sz w:val="22"/>
          <w:szCs w:val="22"/>
        </w:rPr>
        <w:t>Position in Organization: ___________________</w:t>
      </w:r>
    </w:p>
    <w:p w:rsidR="0084346E" w:rsidRPr="004E766E" w:rsidRDefault="0084346E" w:rsidP="0084346E">
      <w:pPr>
        <w:rPr>
          <w:rFonts w:ascii="Calibri" w:hAnsi="Calibri"/>
          <w:color w:val="000000"/>
          <w:sz w:val="22"/>
          <w:szCs w:val="22"/>
        </w:rPr>
      </w:pPr>
    </w:p>
    <w:p w:rsidR="0084346E" w:rsidRPr="004E766E" w:rsidRDefault="0084346E" w:rsidP="0084346E">
      <w:pPr>
        <w:rPr>
          <w:rFonts w:ascii="Calibri" w:hAnsi="Calibri"/>
          <w:i/>
          <w:color w:val="000000"/>
          <w:sz w:val="22"/>
          <w:szCs w:val="22"/>
        </w:rPr>
      </w:pPr>
      <w:r w:rsidRPr="004E766E">
        <w:rPr>
          <w:rFonts w:ascii="Calibri" w:hAnsi="Calibri"/>
          <w:i/>
          <w:color w:val="000000"/>
          <w:sz w:val="22"/>
          <w:szCs w:val="22"/>
        </w:rPr>
        <w:t xml:space="preserve">Ask the interviewee each question below. Tick the appropriate box. Probe and make notes underneath the chart based on the conversation. </w:t>
      </w:r>
    </w:p>
    <w:p w:rsidR="0084346E" w:rsidRPr="004E766E" w:rsidRDefault="0084346E" w:rsidP="0084346E">
      <w:pPr>
        <w:rPr>
          <w:rFonts w:ascii="Calibri" w:hAnsi="Calibri"/>
          <w:color w:val="000000"/>
          <w:sz w:val="22"/>
          <w:szCs w:val="22"/>
        </w:rPr>
      </w:pPr>
    </w:p>
    <w:tbl>
      <w:tblPr>
        <w:tblW w:w="110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gridCol w:w="742"/>
        <w:gridCol w:w="742"/>
      </w:tblGrid>
      <w:tr w:rsidR="0084346E" w:rsidRPr="004E766E" w:rsidTr="00A31B2D">
        <w:trPr>
          <w:tblHeader/>
        </w:trPr>
        <w:tc>
          <w:tcPr>
            <w:tcW w:w="9540" w:type="dxa"/>
            <w:tcBorders>
              <w:bottom w:val="single" w:sz="4" w:space="0" w:color="auto"/>
            </w:tcBorders>
            <w:shd w:val="clear" w:color="auto" w:fill="FABF8F" w:themeFill="accent6" w:themeFillTint="99"/>
            <w:vAlign w:val="center"/>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Organizational Gender Equality Assets</w:t>
            </w:r>
          </w:p>
        </w:tc>
        <w:tc>
          <w:tcPr>
            <w:tcW w:w="742" w:type="dxa"/>
            <w:tcBorders>
              <w:bottom w:val="single" w:sz="4" w:space="0" w:color="auto"/>
            </w:tcBorders>
            <w:shd w:val="clear" w:color="auto" w:fill="FABF8F" w:themeFill="accent6" w:themeFillTint="99"/>
            <w:vAlign w:val="center"/>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Yes</w:t>
            </w:r>
          </w:p>
        </w:tc>
        <w:tc>
          <w:tcPr>
            <w:tcW w:w="742" w:type="dxa"/>
            <w:tcBorders>
              <w:bottom w:val="single" w:sz="4" w:space="0" w:color="auto"/>
            </w:tcBorders>
            <w:shd w:val="clear" w:color="auto" w:fill="FABF8F" w:themeFill="accent6" w:themeFillTint="99"/>
            <w:vAlign w:val="center"/>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No</w:t>
            </w:r>
          </w:p>
        </w:tc>
      </w:tr>
      <w:tr w:rsidR="0084346E" w:rsidRPr="004E766E" w:rsidTr="00A31B2D">
        <w:trPr>
          <w:trHeight w:val="278"/>
        </w:trPr>
        <w:tc>
          <w:tcPr>
            <w:tcW w:w="11024" w:type="dxa"/>
            <w:gridSpan w:val="3"/>
            <w:shd w:val="clear" w:color="auto" w:fill="FDE9D9" w:themeFill="accent6" w:themeFillTint="33"/>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Organizational Culture</w:t>
            </w:r>
          </w:p>
        </w:tc>
      </w:tr>
      <w:tr w:rsidR="0084346E" w:rsidRPr="004E766E" w:rsidTr="00A31B2D">
        <w:trPr>
          <w:trHeight w:val="278"/>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Does the organization have a gender strategy or gender equality goals in its strategic planning document?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170"/>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 annual reports, general publications and promotional material discuss gender issues and the organization’s gender equality programming?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732"/>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Is the physical space in the organization friendly for both female and male employees? (Separate washrooms for men and women in good order; female staff has the same calibre of technology as male staff; female and male staff have equal access to cars and drivers; etc.)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368"/>
        </w:trPr>
        <w:tc>
          <w:tcPr>
            <w:tcW w:w="9540" w:type="dxa"/>
            <w:tcBorders>
              <w:bottom w:val="single" w:sz="4" w:space="0" w:color="auto"/>
            </w:tcBorders>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Does the organization have a reputation of addressing gender equality as part of its work (check with local women’s organizations to answer this question)?  </w:t>
            </w:r>
          </w:p>
        </w:tc>
        <w:tc>
          <w:tcPr>
            <w:tcW w:w="742" w:type="dxa"/>
            <w:tcBorders>
              <w:bottom w:val="single" w:sz="4" w:space="0" w:color="auto"/>
            </w:tcBorders>
          </w:tcPr>
          <w:p w:rsidR="0084346E" w:rsidRPr="004E766E" w:rsidRDefault="0084346E" w:rsidP="00B05DF2">
            <w:pPr>
              <w:rPr>
                <w:rFonts w:asciiTheme="minorHAnsi" w:hAnsiTheme="minorHAnsi" w:cs="Arial"/>
              </w:rPr>
            </w:pPr>
          </w:p>
        </w:tc>
        <w:tc>
          <w:tcPr>
            <w:tcW w:w="742" w:type="dxa"/>
            <w:tcBorders>
              <w:bottom w:val="single" w:sz="4" w:space="0" w:color="auto"/>
            </w:tcBorders>
          </w:tcPr>
          <w:p w:rsidR="0084346E" w:rsidRPr="004E766E" w:rsidRDefault="0084346E" w:rsidP="00B05DF2">
            <w:pPr>
              <w:rPr>
                <w:rFonts w:asciiTheme="minorHAnsi" w:hAnsiTheme="minorHAnsi" w:cs="Arial"/>
              </w:rPr>
            </w:pPr>
          </w:p>
        </w:tc>
      </w:tr>
      <w:tr w:rsidR="0084346E" w:rsidRPr="004E766E" w:rsidTr="00A31B2D">
        <w:trPr>
          <w:trHeight w:val="278"/>
        </w:trPr>
        <w:tc>
          <w:tcPr>
            <w:tcW w:w="11024" w:type="dxa"/>
            <w:gridSpan w:val="3"/>
            <w:shd w:val="clear" w:color="auto" w:fill="FDE9D9" w:themeFill="accent6" w:themeFillTint="33"/>
          </w:tcPr>
          <w:p w:rsidR="0084346E" w:rsidRPr="004E766E" w:rsidRDefault="0084346E" w:rsidP="00B05DF2">
            <w:pPr>
              <w:rPr>
                <w:rFonts w:asciiTheme="minorHAnsi" w:hAnsiTheme="minorHAnsi" w:cs="Arial"/>
              </w:rPr>
            </w:pPr>
            <w:r w:rsidRPr="004E766E">
              <w:rPr>
                <w:rFonts w:asciiTheme="minorHAnsi" w:hAnsiTheme="minorHAnsi" w:cs="Arial"/>
                <w:b/>
                <w:sz w:val="22"/>
                <w:szCs w:val="22"/>
              </w:rPr>
              <w:t>Political Will</w:t>
            </w:r>
          </w:p>
        </w:tc>
      </w:tr>
      <w:tr w:rsidR="0084346E" w:rsidRPr="004E766E" w:rsidTr="00A31B2D">
        <w:trPr>
          <w:trHeight w:val="179"/>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Has a budget been designated to implement the gender strategy or gender equality strategic goal?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161"/>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Are gender issues routinely addressed in training on other topics (</w:t>
            </w:r>
            <w:proofErr w:type="spellStart"/>
            <w:r w:rsidRPr="004E766E">
              <w:rPr>
                <w:rFonts w:asciiTheme="minorHAnsi" w:hAnsiTheme="minorHAnsi" w:cs="Arial"/>
                <w:sz w:val="22"/>
                <w:szCs w:val="22"/>
              </w:rPr>
              <w:t>ie</w:t>
            </w:r>
            <w:proofErr w:type="spellEnd"/>
            <w:r w:rsidRPr="004E766E">
              <w:rPr>
                <w:rFonts w:asciiTheme="minorHAnsi" w:hAnsiTheme="minorHAnsi" w:cs="Arial"/>
                <w:sz w:val="22"/>
                <w:szCs w:val="22"/>
              </w:rPr>
              <w:t xml:space="preserve">: as part of agriculture extension training given to government extension agents)?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279"/>
        </w:trPr>
        <w:tc>
          <w:tcPr>
            <w:tcW w:w="9540" w:type="dxa"/>
            <w:tcBorders>
              <w:bottom w:val="single" w:sz="4" w:space="0" w:color="auto"/>
            </w:tcBorders>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Are the policies on pay equity, maternity leave, promotion equity and similar enforced? </w:t>
            </w:r>
          </w:p>
        </w:tc>
        <w:tc>
          <w:tcPr>
            <w:tcW w:w="742" w:type="dxa"/>
            <w:tcBorders>
              <w:bottom w:val="single" w:sz="4" w:space="0" w:color="auto"/>
            </w:tcBorders>
          </w:tcPr>
          <w:p w:rsidR="0084346E" w:rsidRPr="004E766E" w:rsidRDefault="0084346E" w:rsidP="00B05DF2">
            <w:pPr>
              <w:rPr>
                <w:rFonts w:asciiTheme="minorHAnsi" w:hAnsiTheme="minorHAnsi" w:cs="Arial"/>
              </w:rPr>
            </w:pPr>
          </w:p>
        </w:tc>
        <w:tc>
          <w:tcPr>
            <w:tcW w:w="742" w:type="dxa"/>
            <w:tcBorders>
              <w:bottom w:val="single" w:sz="4" w:space="0" w:color="auto"/>
            </w:tcBorders>
          </w:tcPr>
          <w:p w:rsidR="0084346E" w:rsidRPr="004E766E" w:rsidRDefault="0084346E" w:rsidP="00B05DF2">
            <w:pPr>
              <w:rPr>
                <w:rFonts w:asciiTheme="minorHAnsi" w:hAnsiTheme="minorHAnsi" w:cs="Arial"/>
              </w:rPr>
            </w:pPr>
          </w:p>
        </w:tc>
      </w:tr>
      <w:tr w:rsidR="0084346E" w:rsidRPr="004E766E" w:rsidTr="00A31B2D">
        <w:trPr>
          <w:trHeight w:val="732"/>
        </w:trPr>
        <w:tc>
          <w:tcPr>
            <w:tcW w:w="9540" w:type="dxa"/>
            <w:tcBorders>
              <w:bottom w:val="single" w:sz="4" w:space="0" w:color="auto"/>
            </w:tcBorders>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What is the ratio of women to men </w:t>
            </w:r>
          </w:p>
          <w:p w:rsidR="0084346E" w:rsidRPr="004E766E" w:rsidRDefault="0084346E" w:rsidP="0084346E">
            <w:pPr>
              <w:pStyle w:val="ListParagraph"/>
              <w:numPr>
                <w:ilvl w:val="2"/>
                <w:numId w:val="1"/>
              </w:numPr>
              <w:ind w:left="702"/>
              <w:rPr>
                <w:rFonts w:asciiTheme="minorHAnsi" w:hAnsiTheme="minorHAnsi" w:cs="Arial"/>
              </w:rPr>
            </w:pPr>
            <w:r w:rsidRPr="004E766E">
              <w:rPr>
                <w:rFonts w:asciiTheme="minorHAnsi" w:hAnsiTheme="minorHAnsi" w:cs="Arial"/>
                <w:sz w:val="22"/>
                <w:szCs w:val="22"/>
              </w:rPr>
              <w:t xml:space="preserve">in executive leadership? </w:t>
            </w:r>
          </w:p>
          <w:p w:rsidR="0084346E" w:rsidRPr="004E766E" w:rsidRDefault="0084346E" w:rsidP="0084346E">
            <w:pPr>
              <w:pStyle w:val="ListParagraph"/>
              <w:numPr>
                <w:ilvl w:val="2"/>
                <w:numId w:val="1"/>
              </w:numPr>
              <w:ind w:left="702"/>
              <w:rPr>
                <w:rFonts w:asciiTheme="minorHAnsi" w:hAnsiTheme="minorHAnsi" w:cs="Arial"/>
              </w:rPr>
            </w:pPr>
            <w:r w:rsidRPr="004E766E">
              <w:rPr>
                <w:rFonts w:asciiTheme="minorHAnsi" w:hAnsiTheme="minorHAnsi" w:cs="Arial"/>
                <w:sz w:val="22"/>
                <w:szCs w:val="22"/>
              </w:rPr>
              <w:t>In staff/general membership?</w:t>
            </w:r>
          </w:p>
          <w:p w:rsidR="0084346E" w:rsidRPr="004E766E" w:rsidRDefault="0084346E" w:rsidP="00B05DF2">
            <w:pPr>
              <w:rPr>
                <w:rFonts w:asciiTheme="minorHAnsi" w:hAnsiTheme="minorHAnsi" w:cs="Arial"/>
                <w:i/>
              </w:rPr>
            </w:pPr>
            <w:r w:rsidRPr="004E766E">
              <w:rPr>
                <w:rFonts w:asciiTheme="minorHAnsi" w:hAnsiTheme="minorHAnsi" w:cs="Arial"/>
                <w:i/>
                <w:sz w:val="22"/>
                <w:szCs w:val="22"/>
              </w:rPr>
              <w:t>For this question, rather than answering “yes” or “no,” write the ratios in the space provided.</w:t>
            </w:r>
          </w:p>
        </w:tc>
        <w:tc>
          <w:tcPr>
            <w:tcW w:w="1484" w:type="dxa"/>
            <w:gridSpan w:val="2"/>
            <w:tcBorders>
              <w:bottom w:val="single" w:sz="4" w:space="0" w:color="auto"/>
            </w:tcBorders>
          </w:tcPr>
          <w:p w:rsidR="0084346E" w:rsidRPr="004E766E" w:rsidRDefault="0084346E" w:rsidP="00B05DF2">
            <w:pPr>
              <w:rPr>
                <w:rFonts w:asciiTheme="minorHAnsi" w:hAnsiTheme="minorHAnsi" w:cs="Arial"/>
              </w:rPr>
            </w:pPr>
          </w:p>
          <w:p w:rsidR="0084346E" w:rsidRPr="004E766E" w:rsidRDefault="0084346E" w:rsidP="0084346E">
            <w:pPr>
              <w:pStyle w:val="ListParagraph"/>
              <w:numPr>
                <w:ilvl w:val="0"/>
                <w:numId w:val="2"/>
              </w:numPr>
              <w:ind w:left="342" w:hanging="342"/>
              <w:rPr>
                <w:rFonts w:asciiTheme="minorHAnsi" w:hAnsiTheme="minorHAnsi" w:cs="Arial"/>
              </w:rPr>
            </w:pPr>
          </w:p>
          <w:p w:rsidR="0084346E" w:rsidRPr="004E766E" w:rsidRDefault="0084346E" w:rsidP="0084346E">
            <w:pPr>
              <w:pStyle w:val="ListParagraph"/>
              <w:numPr>
                <w:ilvl w:val="0"/>
                <w:numId w:val="2"/>
              </w:numPr>
              <w:ind w:left="432" w:hanging="432"/>
              <w:rPr>
                <w:rFonts w:asciiTheme="minorHAnsi" w:hAnsiTheme="minorHAnsi" w:cs="Arial"/>
              </w:rPr>
            </w:pPr>
          </w:p>
        </w:tc>
      </w:tr>
      <w:tr w:rsidR="0084346E" w:rsidRPr="004E766E" w:rsidTr="00A31B2D">
        <w:trPr>
          <w:trHeight w:val="278"/>
        </w:trPr>
        <w:tc>
          <w:tcPr>
            <w:tcW w:w="11024" w:type="dxa"/>
            <w:gridSpan w:val="3"/>
            <w:shd w:val="clear" w:color="auto" w:fill="FDE9D9" w:themeFill="accent6" w:themeFillTint="33"/>
          </w:tcPr>
          <w:p w:rsidR="0084346E" w:rsidRPr="004E766E" w:rsidRDefault="0084346E" w:rsidP="00B05DF2">
            <w:pPr>
              <w:jc w:val="center"/>
              <w:rPr>
                <w:rFonts w:asciiTheme="minorHAnsi" w:hAnsiTheme="minorHAnsi" w:cs="Arial"/>
              </w:rPr>
            </w:pPr>
            <w:r w:rsidRPr="004E766E">
              <w:rPr>
                <w:rFonts w:asciiTheme="minorHAnsi" w:hAnsiTheme="minorHAnsi" w:cs="Arial"/>
                <w:b/>
                <w:sz w:val="22"/>
                <w:szCs w:val="22"/>
              </w:rPr>
              <w:t>Accountability</w:t>
            </w:r>
          </w:p>
        </w:tc>
      </w:tr>
      <w:tr w:rsidR="0084346E" w:rsidRPr="004E766E" w:rsidTr="00A31B2D">
        <w:trPr>
          <w:trHeight w:val="53"/>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Does the organization have a quota and/or program to encourage women in leadership positions?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143"/>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Are gender equality tasks integrated into job descriptions?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53"/>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Does the organization use sex-disaggregated data to plan and manage its work and budgets?</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332"/>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 the organization’s policies on pay equity, maternity benefits, health benefits, parental leave, transport, and other issues meet or exceed national government legislation?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323"/>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 the organization’s orientation and professional development programs include opportunities for training in gender equality?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278"/>
        </w:trPr>
        <w:tc>
          <w:tcPr>
            <w:tcW w:w="11024" w:type="dxa"/>
            <w:gridSpan w:val="3"/>
            <w:shd w:val="clear" w:color="auto" w:fill="FDE9D9" w:themeFill="accent6" w:themeFillTint="33"/>
          </w:tcPr>
          <w:p w:rsidR="0084346E" w:rsidRPr="004E766E" w:rsidRDefault="0084346E" w:rsidP="00B05DF2">
            <w:pPr>
              <w:jc w:val="center"/>
              <w:rPr>
                <w:rFonts w:asciiTheme="minorHAnsi" w:hAnsiTheme="minorHAnsi" w:cs="Arial"/>
              </w:rPr>
            </w:pPr>
            <w:r w:rsidRPr="004E766E">
              <w:rPr>
                <w:rFonts w:asciiTheme="minorHAnsi" w:hAnsiTheme="minorHAnsi" w:cs="Arial"/>
                <w:b/>
                <w:sz w:val="22"/>
                <w:szCs w:val="22"/>
              </w:rPr>
              <w:t>Technical Capacity</w:t>
            </w:r>
          </w:p>
        </w:tc>
      </w:tr>
      <w:tr w:rsidR="0084346E" w:rsidRPr="004E766E" w:rsidTr="00A31B2D">
        <w:trPr>
          <w:trHeight w:val="179"/>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Does the staff demonstrate gender equality technical expertise sufficient to fulfil the GE tasks related to their job descriptions?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53"/>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Does the organization have gender-specific programming?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260"/>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Does the organization produce tip sheets, tools or guidance notes on gender equality as it relates to its work?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r w:rsidR="0084346E" w:rsidRPr="004E766E" w:rsidTr="00A31B2D">
        <w:trPr>
          <w:trHeight w:val="62"/>
        </w:trPr>
        <w:tc>
          <w:tcPr>
            <w:tcW w:w="954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Does the organization partner with women’s organizations? </w:t>
            </w:r>
          </w:p>
        </w:tc>
        <w:tc>
          <w:tcPr>
            <w:tcW w:w="742" w:type="dxa"/>
          </w:tcPr>
          <w:p w:rsidR="0084346E" w:rsidRPr="004E766E" w:rsidRDefault="0084346E" w:rsidP="00B05DF2">
            <w:pPr>
              <w:rPr>
                <w:rFonts w:asciiTheme="minorHAnsi" w:hAnsiTheme="minorHAnsi" w:cs="Arial"/>
              </w:rPr>
            </w:pPr>
          </w:p>
        </w:tc>
        <w:tc>
          <w:tcPr>
            <w:tcW w:w="742" w:type="dxa"/>
          </w:tcPr>
          <w:p w:rsidR="0084346E" w:rsidRPr="004E766E" w:rsidRDefault="0084346E" w:rsidP="00B05DF2">
            <w:pPr>
              <w:rPr>
                <w:rFonts w:asciiTheme="minorHAnsi" w:hAnsiTheme="minorHAnsi" w:cs="Arial"/>
              </w:rPr>
            </w:pPr>
          </w:p>
        </w:tc>
      </w:tr>
    </w:tbl>
    <w:p w:rsidR="0084346E" w:rsidRPr="004E766E" w:rsidRDefault="0084346E" w:rsidP="0084346E">
      <w:pPr>
        <w:pBdr>
          <w:bottom w:val="single" w:sz="18" w:space="1" w:color="8064A2" w:themeColor="accent4"/>
        </w:pBdr>
        <w:shd w:val="clear" w:color="auto" w:fill="B2A1C7" w:themeFill="accent4" w:themeFillTint="99"/>
        <w:jc w:val="center"/>
        <w:rPr>
          <w:rFonts w:ascii="Calibri" w:hAnsi="Calibri"/>
          <w:b/>
          <w:color w:val="000000"/>
          <w:sz w:val="28"/>
          <w:szCs w:val="28"/>
        </w:rPr>
      </w:pPr>
      <w:r w:rsidRPr="004E766E">
        <w:rPr>
          <w:rFonts w:ascii="Calibri" w:hAnsi="Calibri"/>
          <w:b/>
          <w:color w:val="000000"/>
          <w:sz w:val="28"/>
          <w:szCs w:val="28"/>
        </w:rPr>
        <w:lastRenderedPageBreak/>
        <w:t>Tool 4: Administration and Analysis</w:t>
      </w:r>
    </w:p>
    <w:p w:rsidR="0084346E" w:rsidRPr="004E766E" w:rsidRDefault="0084346E" w:rsidP="0084346E">
      <w:pPr>
        <w:rPr>
          <w:rFonts w:ascii="Calibri" w:hAnsi="Calibri"/>
          <w:color w:val="000000"/>
          <w:sz w:val="22"/>
          <w:szCs w:val="22"/>
        </w:rPr>
      </w:pPr>
    </w:p>
    <w:p w:rsidR="0084346E" w:rsidRPr="004E766E" w:rsidRDefault="0084346E" w:rsidP="0084346E">
      <w:pPr>
        <w:shd w:val="clear" w:color="auto" w:fill="CCC0D9" w:themeFill="accent4" w:themeFillTint="66"/>
        <w:rPr>
          <w:rFonts w:ascii="Calibri" w:hAnsi="Calibri"/>
          <w:b/>
          <w:color w:val="000000"/>
        </w:rPr>
      </w:pPr>
      <w:r w:rsidRPr="004E766E">
        <w:rPr>
          <w:rFonts w:ascii="Calibri" w:hAnsi="Calibri"/>
          <w:b/>
          <w:color w:val="000000"/>
        </w:rPr>
        <w:t>Before You Administer the Tool</w:t>
      </w:r>
    </w:p>
    <w:p w:rsidR="0084346E" w:rsidRPr="004E766E" w:rsidRDefault="0084346E" w:rsidP="0084346E">
      <w:pPr>
        <w:rPr>
          <w:rFonts w:asciiTheme="minorHAnsi" w:hAnsiTheme="minorHAnsi" w:cs="Arial"/>
          <w:sz w:val="22"/>
          <w:szCs w:val="22"/>
        </w:rPr>
      </w:pPr>
    </w:p>
    <w:p w:rsidR="0084346E" w:rsidRPr="004E766E" w:rsidRDefault="0084346E" w:rsidP="0084346E">
      <w:pPr>
        <w:pStyle w:val="ListParagraph"/>
        <w:numPr>
          <w:ilvl w:val="0"/>
          <w:numId w:val="4"/>
        </w:numPr>
        <w:rPr>
          <w:rFonts w:asciiTheme="minorHAnsi" w:hAnsiTheme="minorHAnsi" w:cs="Arial"/>
          <w:sz w:val="22"/>
          <w:szCs w:val="22"/>
        </w:rPr>
      </w:pPr>
      <w:r w:rsidRPr="004E766E">
        <w:rPr>
          <w:rFonts w:asciiTheme="minorHAnsi" w:hAnsiTheme="minorHAnsi" w:cs="Arial"/>
          <w:sz w:val="22"/>
          <w:szCs w:val="22"/>
        </w:rPr>
        <w:t xml:space="preserve">This checklist is designed to provide a rapid assessment of the gender equality fitness of a CARE partner organization. It includes some but not all of the internationally recognised standard criteria for a gender fit organization under </w:t>
      </w:r>
      <w:proofErr w:type="spellStart"/>
      <w:r w:rsidRPr="004E766E">
        <w:rPr>
          <w:rFonts w:asciiTheme="minorHAnsi" w:hAnsiTheme="minorHAnsi" w:cs="Arial"/>
          <w:sz w:val="22"/>
          <w:szCs w:val="22"/>
        </w:rPr>
        <w:t>InterAction’s</w:t>
      </w:r>
      <w:proofErr w:type="spellEnd"/>
      <w:r w:rsidRPr="004E766E">
        <w:rPr>
          <w:rFonts w:asciiTheme="minorHAnsi" w:hAnsiTheme="minorHAnsi" w:cs="Arial"/>
          <w:sz w:val="22"/>
          <w:szCs w:val="22"/>
        </w:rPr>
        <w:t xml:space="preserve"> four categories of gender equality organizational development: organizational culture, political will, accountability and technical capacity. It is closely aligned to the criteria that the Canadian International Development Agency (CIDA) uses to rank its partners. The checklist is not meant to replace the type of comprehensive, participatory exercise that would typically take place as part of an initial assessment of partner fit. Instead, it is meant to rapidly assess whether a partner has the organizational building blocks necessary to achieve sustainable gender equality programming results. Ask the same person(s) the same questions on the checklist each year and record the results in LINKAGES annual reports. </w:t>
      </w:r>
    </w:p>
    <w:p w:rsidR="0084346E" w:rsidRPr="004E766E" w:rsidRDefault="0084346E" w:rsidP="0084346E">
      <w:pPr>
        <w:rPr>
          <w:rFonts w:asciiTheme="minorHAnsi" w:hAnsiTheme="minorHAnsi" w:cs="Arial"/>
          <w:sz w:val="22"/>
          <w:szCs w:val="22"/>
        </w:rPr>
      </w:pPr>
    </w:p>
    <w:p w:rsidR="0084346E" w:rsidRPr="004E766E" w:rsidRDefault="0084346E" w:rsidP="0084346E">
      <w:pPr>
        <w:pStyle w:val="ListParagraph"/>
        <w:numPr>
          <w:ilvl w:val="0"/>
          <w:numId w:val="4"/>
        </w:numPr>
        <w:rPr>
          <w:rFonts w:asciiTheme="minorHAnsi" w:hAnsiTheme="minorHAnsi" w:cs="Arial"/>
          <w:sz w:val="22"/>
          <w:szCs w:val="22"/>
        </w:rPr>
      </w:pPr>
      <w:r w:rsidRPr="004E766E">
        <w:rPr>
          <w:rFonts w:asciiTheme="minorHAnsi" w:hAnsiTheme="minorHAnsi" w:cs="Arial"/>
          <w:sz w:val="22"/>
          <w:szCs w:val="22"/>
        </w:rPr>
        <w:t xml:space="preserve">The tool is general and meant to be used with many types of partners. It will need some modification before it is used, but almost all of these questions are relevant to any type of organization, from a grassroots community grain bank to a regional NGO to a government department. </w:t>
      </w:r>
    </w:p>
    <w:p w:rsidR="0084346E" w:rsidRPr="004E766E" w:rsidRDefault="0084346E" w:rsidP="0084346E">
      <w:pPr>
        <w:rPr>
          <w:rFonts w:asciiTheme="minorHAnsi" w:hAnsiTheme="minorHAnsi" w:cs="Arial"/>
          <w:sz w:val="22"/>
          <w:szCs w:val="22"/>
        </w:rPr>
      </w:pPr>
    </w:p>
    <w:p w:rsidR="0084346E" w:rsidRPr="004E766E" w:rsidRDefault="0084346E" w:rsidP="0084346E">
      <w:pPr>
        <w:pStyle w:val="ListParagraph"/>
        <w:numPr>
          <w:ilvl w:val="0"/>
          <w:numId w:val="4"/>
        </w:numPr>
        <w:rPr>
          <w:rFonts w:asciiTheme="minorHAnsi" w:hAnsiTheme="minorHAnsi" w:cs="Arial"/>
          <w:sz w:val="22"/>
          <w:szCs w:val="22"/>
        </w:rPr>
      </w:pPr>
      <w:r w:rsidRPr="004E766E">
        <w:rPr>
          <w:rFonts w:asciiTheme="minorHAnsi" w:hAnsiTheme="minorHAnsi" w:cs="Arial"/>
          <w:sz w:val="22"/>
          <w:szCs w:val="22"/>
        </w:rPr>
        <w:t xml:space="preserve">There are two ways to use this tool, and the team will need to decide on which way they are going to use. </w:t>
      </w:r>
    </w:p>
    <w:p w:rsidR="0084346E" w:rsidRPr="004E766E" w:rsidRDefault="0084346E" w:rsidP="0084346E">
      <w:pPr>
        <w:pStyle w:val="ListParagraph"/>
        <w:numPr>
          <w:ilvl w:val="1"/>
          <w:numId w:val="4"/>
        </w:numPr>
        <w:rPr>
          <w:rFonts w:asciiTheme="minorHAnsi" w:hAnsiTheme="minorHAnsi" w:cs="Arial"/>
          <w:sz w:val="22"/>
          <w:szCs w:val="22"/>
        </w:rPr>
      </w:pPr>
      <w:r w:rsidRPr="004E766E">
        <w:rPr>
          <w:rFonts w:asciiTheme="minorHAnsi" w:hAnsiTheme="minorHAnsi" w:cs="Arial"/>
          <w:b/>
          <w:sz w:val="22"/>
          <w:szCs w:val="22"/>
        </w:rPr>
        <w:t>Rapid assessment method:</w:t>
      </w:r>
      <w:r w:rsidRPr="004E766E">
        <w:rPr>
          <w:rFonts w:asciiTheme="minorHAnsi" w:hAnsiTheme="minorHAnsi" w:cs="Arial"/>
          <w:sz w:val="22"/>
          <w:szCs w:val="22"/>
        </w:rPr>
        <w:t xml:space="preserve"> Using participant observation, a one-on-one meeting with key partner staff, or a focus group discussion to answer the questions in the checklist with the partner using a closed answer style. </w:t>
      </w:r>
    </w:p>
    <w:p w:rsidR="0084346E" w:rsidRPr="004E766E" w:rsidRDefault="0084346E" w:rsidP="0084346E">
      <w:pPr>
        <w:pStyle w:val="ListParagraph"/>
        <w:numPr>
          <w:ilvl w:val="1"/>
          <w:numId w:val="4"/>
        </w:numPr>
        <w:rPr>
          <w:rFonts w:asciiTheme="minorHAnsi" w:hAnsiTheme="minorHAnsi" w:cs="Arial"/>
          <w:sz w:val="22"/>
          <w:szCs w:val="22"/>
        </w:rPr>
      </w:pPr>
      <w:r w:rsidRPr="004E766E">
        <w:rPr>
          <w:rFonts w:asciiTheme="minorHAnsi" w:hAnsiTheme="minorHAnsi" w:cs="Arial"/>
          <w:b/>
          <w:sz w:val="22"/>
          <w:szCs w:val="22"/>
        </w:rPr>
        <w:t>Action research method:</w:t>
      </w:r>
      <w:r w:rsidRPr="004E766E">
        <w:rPr>
          <w:rFonts w:asciiTheme="minorHAnsi" w:hAnsiTheme="minorHAnsi" w:cs="Arial"/>
          <w:sz w:val="22"/>
          <w:szCs w:val="22"/>
        </w:rPr>
        <w:t xml:space="preserve"> Use the questions below as a skeleton checklist and build a more participatory action research process with the partner, in which partner staff are assigned various questions below, answer them through research interactions with colleagues. Answers are more open ended and the group debriefs to answer the question:</w:t>
      </w:r>
    </w:p>
    <w:p w:rsidR="0084346E" w:rsidRPr="004E766E" w:rsidRDefault="0084346E" w:rsidP="0084346E">
      <w:pPr>
        <w:rPr>
          <w:rFonts w:asciiTheme="minorHAnsi" w:hAnsiTheme="minorHAnsi" w:cs="Arial"/>
          <w:sz w:val="22"/>
          <w:szCs w:val="22"/>
        </w:rPr>
      </w:pPr>
    </w:p>
    <w:p w:rsidR="0084346E" w:rsidRPr="004E766E" w:rsidRDefault="0084346E" w:rsidP="0084346E">
      <w:pPr>
        <w:jc w:val="center"/>
        <w:rPr>
          <w:rFonts w:asciiTheme="minorHAnsi" w:hAnsiTheme="minorHAnsi" w:cs="Arial"/>
          <w:sz w:val="22"/>
          <w:szCs w:val="22"/>
        </w:rPr>
      </w:pPr>
      <w:r w:rsidRPr="004E766E">
        <w:rPr>
          <w:rFonts w:asciiTheme="minorHAnsi" w:hAnsiTheme="minorHAnsi" w:cs="Arial"/>
          <w:b/>
          <w:sz w:val="22"/>
          <w:szCs w:val="22"/>
        </w:rPr>
        <w:t>“What have we learned about the gender equality fitness of our organization?”</w:t>
      </w:r>
    </w:p>
    <w:p w:rsidR="0084346E" w:rsidRPr="004E766E" w:rsidRDefault="0084346E" w:rsidP="0084346E">
      <w:pPr>
        <w:rPr>
          <w:rFonts w:ascii="Calibri" w:hAnsi="Calibri"/>
          <w:b/>
          <w:color w:val="000000"/>
          <w:sz w:val="22"/>
          <w:szCs w:val="22"/>
        </w:rPr>
      </w:pPr>
    </w:p>
    <w:p w:rsidR="0084346E" w:rsidRPr="004E766E" w:rsidRDefault="0084346E" w:rsidP="0084346E">
      <w:pPr>
        <w:pStyle w:val="ListParagraph"/>
        <w:numPr>
          <w:ilvl w:val="0"/>
          <w:numId w:val="4"/>
        </w:numPr>
        <w:rPr>
          <w:rFonts w:ascii="Calibri" w:hAnsi="Calibri"/>
          <w:color w:val="000000"/>
          <w:sz w:val="22"/>
          <w:szCs w:val="22"/>
        </w:rPr>
      </w:pPr>
      <w:r w:rsidRPr="004E766E">
        <w:rPr>
          <w:rFonts w:ascii="Calibri" w:hAnsi="Calibri"/>
          <w:color w:val="000000"/>
          <w:sz w:val="22"/>
          <w:szCs w:val="22"/>
        </w:rPr>
        <w:t xml:space="preserve">Set up a space in your project database to compare the answers from the baseline, Year 1 and subsequent years. Use the examples below. </w:t>
      </w:r>
    </w:p>
    <w:p w:rsidR="0084346E" w:rsidRPr="004E766E" w:rsidRDefault="0084346E" w:rsidP="0084346E">
      <w:pPr>
        <w:rPr>
          <w:rFonts w:ascii="Calibri" w:hAnsi="Calibri"/>
          <w:b/>
          <w:color w:val="000000"/>
          <w:sz w:val="22"/>
          <w:szCs w:val="22"/>
        </w:rPr>
      </w:pPr>
    </w:p>
    <w:p w:rsidR="0084346E" w:rsidRPr="004E766E" w:rsidRDefault="0084346E" w:rsidP="0084346E">
      <w:pPr>
        <w:shd w:val="clear" w:color="auto" w:fill="CCC0D9" w:themeFill="accent4" w:themeFillTint="66"/>
        <w:rPr>
          <w:rFonts w:ascii="Calibri" w:hAnsi="Calibri"/>
          <w:b/>
          <w:color w:val="000000"/>
        </w:rPr>
      </w:pPr>
      <w:r w:rsidRPr="004E766E">
        <w:rPr>
          <w:rFonts w:ascii="Calibri" w:hAnsi="Calibri"/>
          <w:b/>
          <w:color w:val="000000"/>
        </w:rPr>
        <w:t xml:space="preserve">After Baseline Data Has Been Collected </w:t>
      </w:r>
    </w:p>
    <w:p w:rsidR="0084346E" w:rsidRPr="004E766E" w:rsidRDefault="0084346E" w:rsidP="0084346E">
      <w:pPr>
        <w:rPr>
          <w:rFonts w:ascii="Calibri" w:hAnsi="Calibri"/>
          <w:color w:val="000000"/>
          <w:sz w:val="22"/>
          <w:szCs w:val="22"/>
        </w:rPr>
      </w:pPr>
    </w:p>
    <w:p w:rsidR="0084346E" w:rsidRPr="004E766E" w:rsidRDefault="0084346E" w:rsidP="0084346E">
      <w:pPr>
        <w:pStyle w:val="ListParagraph"/>
        <w:numPr>
          <w:ilvl w:val="0"/>
          <w:numId w:val="4"/>
        </w:numPr>
        <w:rPr>
          <w:rFonts w:asciiTheme="minorHAnsi" w:hAnsiTheme="minorHAnsi" w:cs="Arial"/>
          <w:sz w:val="22"/>
          <w:szCs w:val="22"/>
        </w:rPr>
      </w:pPr>
      <w:r w:rsidRPr="004E766E">
        <w:rPr>
          <w:rFonts w:asciiTheme="minorHAnsi" w:hAnsiTheme="minorHAnsi" w:cs="Arial"/>
          <w:sz w:val="22"/>
          <w:szCs w:val="22"/>
        </w:rPr>
        <w:t xml:space="preserve">Identify the number of “yes” answers and the number of “no” answers under each of the four categories. Identify the percentage of women and men in leadership positions and in regular positions. Identify where the organization’s strengths and weaknesses are and use this to start a discussion or formulate a plan for organizational strengthening. </w:t>
      </w:r>
    </w:p>
    <w:p w:rsidR="0084346E" w:rsidRPr="004E766E" w:rsidRDefault="0084346E" w:rsidP="0084346E">
      <w:pPr>
        <w:rPr>
          <w:rFonts w:asciiTheme="minorHAnsi" w:hAnsiTheme="minorHAnsi" w:cs="Arial"/>
          <w:sz w:val="22"/>
          <w:szCs w:val="22"/>
        </w:rPr>
      </w:pPr>
    </w:p>
    <w:p w:rsidR="0084346E" w:rsidRPr="004E766E" w:rsidRDefault="0084346E" w:rsidP="0084346E">
      <w:pPr>
        <w:pStyle w:val="ListParagraph"/>
        <w:numPr>
          <w:ilvl w:val="0"/>
          <w:numId w:val="4"/>
        </w:numPr>
        <w:rPr>
          <w:rFonts w:asciiTheme="minorHAnsi" w:hAnsiTheme="minorHAnsi" w:cs="Arial"/>
          <w:sz w:val="22"/>
          <w:szCs w:val="22"/>
        </w:rPr>
      </w:pPr>
      <w:r w:rsidRPr="004E766E">
        <w:rPr>
          <w:rFonts w:asciiTheme="minorHAnsi" w:hAnsiTheme="minorHAnsi" w:cs="Arial"/>
          <w:b/>
          <w:sz w:val="22"/>
          <w:szCs w:val="22"/>
        </w:rPr>
        <w:t>Analyse findings</w:t>
      </w:r>
      <w:r w:rsidRPr="004E766E">
        <w:rPr>
          <w:rFonts w:asciiTheme="minorHAnsi" w:hAnsiTheme="minorHAnsi" w:cs="Arial"/>
          <w:sz w:val="22"/>
          <w:szCs w:val="22"/>
        </w:rPr>
        <w:t xml:space="preserve"> using the following questions.</w:t>
      </w:r>
    </w:p>
    <w:p w:rsidR="0084346E" w:rsidRPr="004E766E" w:rsidRDefault="0084346E" w:rsidP="0084346E">
      <w:pPr>
        <w:pStyle w:val="ListParagraph"/>
        <w:numPr>
          <w:ilvl w:val="0"/>
          <w:numId w:val="3"/>
        </w:numPr>
        <w:rPr>
          <w:rFonts w:asciiTheme="minorHAnsi" w:hAnsiTheme="minorHAnsi" w:cs="Arial"/>
          <w:sz w:val="22"/>
          <w:szCs w:val="22"/>
        </w:rPr>
      </w:pPr>
      <w:r w:rsidRPr="004E766E">
        <w:rPr>
          <w:rFonts w:asciiTheme="minorHAnsi" w:hAnsiTheme="minorHAnsi" w:cs="Arial"/>
          <w:sz w:val="22"/>
          <w:szCs w:val="22"/>
        </w:rPr>
        <w:t xml:space="preserve">Does the organization have at least one “yes” in all four areas of organizational development? </w:t>
      </w:r>
    </w:p>
    <w:p w:rsidR="0084346E" w:rsidRPr="004E766E" w:rsidRDefault="0084346E" w:rsidP="0084346E">
      <w:pPr>
        <w:pStyle w:val="ListParagraph"/>
        <w:numPr>
          <w:ilvl w:val="0"/>
          <w:numId w:val="3"/>
        </w:numPr>
        <w:rPr>
          <w:rFonts w:asciiTheme="minorHAnsi" w:hAnsiTheme="minorHAnsi" w:cs="Arial"/>
          <w:sz w:val="22"/>
          <w:szCs w:val="22"/>
        </w:rPr>
      </w:pPr>
      <w:r w:rsidRPr="004E766E">
        <w:rPr>
          <w:rFonts w:asciiTheme="minorHAnsi" w:hAnsiTheme="minorHAnsi" w:cs="Arial"/>
          <w:sz w:val="22"/>
          <w:szCs w:val="22"/>
        </w:rPr>
        <w:t xml:space="preserve">If the organization currently does not have a gender equality strategy or goal, how will it work towards one during the lifetime of the project? </w:t>
      </w:r>
    </w:p>
    <w:p w:rsidR="0084346E" w:rsidRPr="004E766E" w:rsidRDefault="0084346E" w:rsidP="0084346E">
      <w:pPr>
        <w:pStyle w:val="ListParagraph"/>
        <w:numPr>
          <w:ilvl w:val="0"/>
          <w:numId w:val="3"/>
        </w:numPr>
        <w:rPr>
          <w:rFonts w:asciiTheme="minorHAnsi" w:hAnsiTheme="minorHAnsi" w:cs="Arial"/>
          <w:sz w:val="22"/>
          <w:szCs w:val="22"/>
        </w:rPr>
      </w:pPr>
      <w:r w:rsidRPr="004E766E">
        <w:rPr>
          <w:rFonts w:asciiTheme="minorHAnsi" w:hAnsiTheme="minorHAnsi" w:cs="Arial"/>
          <w:sz w:val="22"/>
          <w:szCs w:val="22"/>
        </w:rPr>
        <w:lastRenderedPageBreak/>
        <w:t xml:space="preserve">If the organization currently does not designate funding towards implementing this goal, how does this affect the effectiveness of the organization? </w:t>
      </w:r>
    </w:p>
    <w:p w:rsidR="0084346E" w:rsidRPr="004E766E" w:rsidRDefault="0084346E" w:rsidP="0084346E">
      <w:pPr>
        <w:pStyle w:val="ListParagraph"/>
        <w:numPr>
          <w:ilvl w:val="0"/>
          <w:numId w:val="3"/>
        </w:numPr>
        <w:rPr>
          <w:rFonts w:asciiTheme="minorHAnsi" w:hAnsiTheme="minorHAnsi" w:cs="Arial"/>
          <w:sz w:val="22"/>
          <w:szCs w:val="22"/>
        </w:rPr>
      </w:pPr>
      <w:r w:rsidRPr="004E766E">
        <w:rPr>
          <w:rFonts w:asciiTheme="minorHAnsi" w:hAnsiTheme="minorHAnsi" w:cs="Arial"/>
          <w:sz w:val="22"/>
          <w:szCs w:val="22"/>
        </w:rPr>
        <w:t>Are the number of women in leadership positions proportionately equal to the number of women in membership positions (</w:t>
      </w:r>
      <w:proofErr w:type="spellStart"/>
      <w:r w:rsidRPr="004E766E">
        <w:rPr>
          <w:rFonts w:asciiTheme="minorHAnsi" w:hAnsiTheme="minorHAnsi" w:cs="Arial"/>
          <w:sz w:val="22"/>
          <w:szCs w:val="22"/>
        </w:rPr>
        <w:t>ie</w:t>
      </w:r>
      <w:proofErr w:type="spellEnd"/>
      <w:r w:rsidRPr="004E766E">
        <w:rPr>
          <w:rFonts w:asciiTheme="minorHAnsi" w:hAnsiTheme="minorHAnsi" w:cs="Arial"/>
          <w:sz w:val="22"/>
          <w:szCs w:val="22"/>
        </w:rPr>
        <w:t>: if there are 40 female and 60 male members, are there at least 4 women on the executive?)?</w:t>
      </w:r>
    </w:p>
    <w:p w:rsidR="0084346E" w:rsidRPr="004E766E" w:rsidRDefault="0084346E" w:rsidP="0084346E">
      <w:pPr>
        <w:pStyle w:val="ListParagraph"/>
        <w:numPr>
          <w:ilvl w:val="0"/>
          <w:numId w:val="3"/>
        </w:numPr>
        <w:rPr>
          <w:rFonts w:asciiTheme="minorHAnsi" w:hAnsiTheme="minorHAnsi" w:cs="Arial"/>
          <w:sz w:val="22"/>
          <w:szCs w:val="22"/>
        </w:rPr>
      </w:pPr>
      <w:r w:rsidRPr="004E766E">
        <w:rPr>
          <w:rFonts w:asciiTheme="minorHAnsi" w:hAnsiTheme="minorHAnsi" w:cs="Arial"/>
          <w:sz w:val="22"/>
          <w:szCs w:val="22"/>
        </w:rPr>
        <w:t xml:space="preserve">Are there relatively equal numbers of women and men in the organization? </w:t>
      </w:r>
    </w:p>
    <w:p w:rsidR="0084346E" w:rsidRPr="004E766E" w:rsidRDefault="0084346E" w:rsidP="0084346E">
      <w:pPr>
        <w:pStyle w:val="ListParagraph"/>
        <w:numPr>
          <w:ilvl w:val="0"/>
          <w:numId w:val="3"/>
        </w:numPr>
        <w:rPr>
          <w:rFonts w:asciiTheme="minorHAnsi" w:hAnsiTheme="minorHAnsi" w:cs="Arial"/>
          <w:sz w:val="22"/>
          <w:szCs w:val="22"/>
        </w:rPr>
      </w:pPr>
      <w:r w:rsidRPr="004E766E">
        <w:rPr>
          <w:rFonts w:asciiTheme="minorHAnsi" w:hAnsiTheme="minorHAnsi" w:cs="Arial"/>
          <w:sz w:val="22"/>
          <w:szCs w:val="22"/>
        </w:rPr>
        <w:t xml:space="preserve">How does the organization currently hold itself accountable for gender equality results? </w:t>
      </w:r>
    </w:p>
    <w:p w:rsidR="0084346E" w:rsidRPr="004E766E" w:rsidRDefault="0084346E" w:rsidP="0084346E">
      <w:pPr>
        <w:pStyle w:val="ListParagraph"/>
        <w:numPr>
          <w:ilvl w:val="0"/>
          <w:numId w:val="3"/>
        </w:numPr>
        <w:rPr>
          <w:rFonts w:asciiTheme="minorHAnsi" w:hAnsiTheme="minorHAnsi" w:cs="Arial"/>
          <w:sz w:val="22"/>
          <w:szCs w:val="22"/>
        </w:rPr>
      </w:pPr>
      <w:r w:rsidRPr="004E766E">
        <w:rPr>
          <w:rFonts w:asciiTheme="minorHAnsi" w:hAnsiTheme="minorHAnsi" w:cs="Arial"/>
          <w:sz w:val="22"/>
          <w:szCs w:val="22"/>
        </w:rPr>
        <w:t xml:space="preserve">To what degree is each and every staff member aware that they have a gender equality job to do as part of their membership in the organization? </w:t>
      </w:r>
    </w:p>
    <w:p w:rsidR="0084346E" w:rsidRPr="004E766E" w:rsidRDefault="0084346E" w:rsidP="0084346E">
      <w:pPr>
        <w:pStyle w:val="ListParagraph"/>
        <w:numPr>
          <w:ilvl w:val="0"/>
          <w:numId w:val="3"/>
        </w:numPr>
        <w:rPr>
          <w:rFonts w:asciiTheme="minorHAnsi" w:hAnsiTheme="minorHAnsi" w:cs="Arial"/>
          <w:sz w:val="22"/>
          <w:szCs w:val="22"/>
        </w:rPr>
      </w:pPr>
      <w:r w:rsidRPr="004E766E">
        <w:rPr>
          <w:rFonts w:asciiTheme="minorHAnsi" w:hAnsiTheme="minorHAnsi" w:cs="Arial"/>
          <w:sz w:val="22"/>
          <w:szCs w:val="22"/>
        </w:rPr>
        <w:t xml:space="preserve">How might weaknesses in one of the four areas affect the ability of the organization to perform in other areas? </w:t>
      </w:r>
    </w:p>
    <w:p w:rsidR="0084346E" w:rsidRPr="004E766E" w:rsidRDefault="0084346E" w:rsidP="0084346E">
      <w:pPr>
        <w:rPr>
          <w:rFonts w:asciiTheme="minorHAnsi" w:hAnsiTheme="minorHAnsi" w:cs="Arial"/>
          <w:sz w:val="22"/>
          <w:szCs w:val="22"/>
        </w:rPr>
      </w:pPr>
    </w:p>
    <w:p w:rsidR="0084346E" w:rsidRPr="009B5A25" w:rsidRDefault="0084346E" w:rsidP="0084346E">
      <w:pPr>
        <w:pStyle w:val="ListParagraph"/>
        <w:numPr>
          <w:ilvl w:val="0"/>
          <w:numId w:val="4"/>
        </w:numPr>
        <w:rPr>
          <w:rFonts w:asciiTheme="minorHAnsi" w:hAnsiTheme="minorHAnsi" w:cs="Arial"/>
          <w:sz w:val="22"/>
          <w:szCs w:val="22"/>
        </w:rPr>
      </w:pPr>
      <w:r w:rsidRPr="009B5A25">
        <w:rPr>
          <w:rFonts w:asciiTheme="minorHAnsi" w:hAnsiTheme="minorHAnsi" w:cs="Arial"/>
          <w:sz w:val="22"/>
          <w:szCs w:val="22"/>
        </w:rPr>
        <w:t>Use the answers to these questions to assist the organization in creating a gender equality capacity building plan (if it doesn’t already have one).</w:t>
      </w:r>
    </w:p>
    <w:p w:rsidR="0084346E" w:rsidRDefault="0084346E" w:rsidP="0084346E">
      <w:pPr>
        <w:rPr>
          <w:rFonts w:ascii="Calibri" w:hAnsi="Calibri"/>
          <w:color w:val="000000"/>
          <w:sz w:val="22"/>
          <w:szCs w:val="22"/>
        </w:rPr>
      </w:pPr>
    </w:p>
    <w:p w:rsidR="0084346E" w:rsidRPr="004E766E" w:rsidRDefault="0084346E" w:rsidP="0084346E">
      <w:pPr>
        <w:rPr>
          <w:rFonts w:ascii="Calibri" w:hAnsi="Calibri"/>
          <w:color w:val="000000"/>
          <w:sz w:val="22"/>
          <w:szCs w:val="22"/>
        </w:rPr>
      </w:pPr>
    </w:p>
    <w:p w:rsidR="0084346E" w:rsidRPr="004E766E" w:rsidRDefault="0084346E" w:rsidP="0084346E">
      <w:pPr>
        <w:shd w:val="clear" w:color="auto" w:fill="CCC0D9" w:themeFill="accent4" w:themeFillTint="66"/>
        <w:rPr>
          <w:rFonts w:ascii="Calibri" w:hAnsi="Calibri"/>
          <w:b/>
          <w:color w:val="000000"/>
        </w:rPr>
      </w:pPr>
      <w:r w:rsidRPr="004E766E">
        <w:rPr>
          <w:rFonts w:ascii="Calibri" w:hAnsi="Calibri"/>
          <w:b/>
          <w:color w:val="000000"/>
        </w:rPr>
        <w:t>After Year 1</w:t>
      </w:r>
      <w:r w:rsidR="006B7D79">
        <w:rPr>
          <w:rFonts w:ascii="Calibri" w:hAnsi="Calibri"/>
          <w:b/>
          <w:color w:val="000000"/>
        </w:rPr>
        <w:t xml:space="preserve"> of the Project</w:t>
      </w:r>
    </w:p>
    <w:p w:rsidR="0084346E" w:rsidRPr="004E766E" w:rsidRDefault="0084346E" w:rsidP="0084346E">
      <w:pPr>
        <w:rPr>
          <w:rFonts w:ascii="Calibri" w:hAnsi="Calibri"/>
          <w:color w:val="000000"/>
          <w:sz w:val="22"/>
          <w:szCs w:val="22"/>
        </w:rPr>
      </w:pPr>
    </w:p>
    <w:p w:rsidR="0084346E" w:rsidRPr="009B5A25" w:rsidRDefault="0084346E" w:rsidP="0084346E">
      <w:pPr>
        <w:pStyle w:val="ListParagraph"/>
        <w:numPr>
          <w:ilvl w:val="0"/>
          <w:numId w:val="4"/>
        </w:numPr>
        <w:rPr>
          <w:rFonts w:ascii="Calibri" w:hAnsi="Calibri"/>
          <w:color w:val="000000"/>
          <w:sz w:val="22"/>
          <w:szCs w:val="22"/>
        </w:rPr>
      </w:pPr>
      <w:r w:rsidRPr="009B5A25">
        <w:rPr>
          <w:rFonts w:ascii="Calibri" w:hAnsi="Calibri"/>
          <w:color w:val="000000"/>
          <w:sz w:val="22"/>
          <w:szCs w:val="22"/>
        </w:rPr>
        <w:t xml:space="preserve">Prepare charts to compare the responses from baseline with those of Year 1. </w:t>
      </w:r>
    </w:p>
    <w:p w:rsidR="0084346E" w:rsidRDefault="0084346E" w:rsidP="0084346E">
      <w:pPr>
        <w:rPr>
          <w:rFonts w:ascii="Calibri" w:hAnsi="Calibri"/>
          <w:color w:val="000000"/>
          <w:sz w:val="22"/>
          <w:szCs w:val="22"/>
        </w:rPr>
      </w:pPr>
    </w:p>
    <w:p w:rsidR="0084346E" w:rsidRPr="004E766E" w:rsidRDefault="0084346E" w:rsidP="0084346E">
      <w:pPr>
        <w:jc w:val="center"/>
        <w:rPr>
          <w:rFonts w:ascii="Calibri" w:hAnsi="Calibri"/>
          <w:b/>
          <w:color w:val="000000"/>
          <w:sz w:val="22"/>
          <w:szCs w:val="22"/>
        </w:rPr>
      </w:pPr>
      <w:r w:rsidRPr="004E766E">
        <w:rPr>
          <w:rFonts w:ascii="Calibri" w:hAnsi="Calibri"/>
          <w:b/>
          <w:color w:val="000000"/>
          <w:sz w:val="22"/>
          <w:szCs w:val="22"/>
        </w:rPr>
        <w:t>Sample Baseline Checklist Responses</w:t>
      </w:r>
    </w:p>
    <w:p w:rsidR="0084346E" w:rsidRPr="004E766E" w:rsidRDefault="0084346E" w:rsidP="0084346E">
      <w:pPr>
        <w:rPr>
          <w:rFonts w:ascii="Calibri" w:hAnsi="Calibri"/>
          <w:color w:val="000000"/>
          <w:sz w:val="22"/>
          <w:szCs w:val="22"/>
        </w:rPr>
      </w:pPr>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0"/>
        <w:gridCol w:w="742"/>
        <w:gridCol w:w="742"/>
      </w:tblGrid>
      <w:tr w:rsidR="0084346E" w:rsidRPr="004E766E" w:rsidTr="00B05DF2">
        <w:trPr>
          <w:tblHeader/>
        </w:trPr>
        <w:tc>
          <w:tcPr>
            <w:tcW w:w="8190" w:type="dxa"/>
            <w:tcBorders>
              <w:bottom w:val="single" w:sz="4" w:space="0" w:color="auto"/>
            </w:tcBorders>
            <w:shd w:val="clear" w:color="auto" w:fill="FABF8F" w:themeFill="accent6" w:themeFillTint="99"/>
            <w:vAlign w:val="center"/>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Organizational Gender Equality Assets</w:t>
            </w:r>
          </w:p>
        </w:tc>
        <w:tc>
          <w:tcPr>
            <w:tcW w:w="742" w:type="dxa"/>
            <w:tcBorders>
              <w:bottom w:val="single" w:sz="4" w:space="0" w:color="auto"/>
            </w:tcBorders>
            <w:shd w:val="clear" w:color="auto" w:fill="FABF8F" w:themeFill="accent6" w:themeFillTint="99"/>
            <w:vAlign w:val="center"/>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Yes</w:t>
            </w:r>
          </w:p>
        </w:tc>
        <w:tc>
          <w:tcPr>
            <w:tcW w:w="742" w:type="dxa"/>
            <w:tcBorders>
              <w:bottom w:val="single" w:sz="4" w:space="0" w:color="auto"/>
            </w:tcBorders>
            <w:shd w:val="clear" w:color="auto" w:fill="FABF8F" w:themeFill="accent6" w:themeFillTint="99"/>
            <w:vAlign w:val="center"/>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No</w:t>
            </w:r>
          </w:p>
        </w:tc>
      </w:tr>
      <w:tr w:rsidR="0084346E" w:rsidRPr="004E766E" w:rsidTr="00B05DF2">
        <w:trPr>
          <w:trHeight w:val="278"/>
        </w:trPr>
        <w:tc>
          <w:tcPr>
            <w:tcW w:w="9674" w:type="dxa"/>
            <w:gridSpan w:val="3"/>
            <w:shd w:val="clear" w:color="auto" w:fill="FDE9D9" w:themeFill="accent6" w:themeFillTint="33"/>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Organizational Culture</w:t>
            </w:r>
          </w:p>
        </w:tc>
      </w:tr>
      <w:tr w:rsidR="0084346E" w:rsidRPr="004E766E" w:rsidTr="00B05DF2">
        <w:trPr>
          <w:trHeight w:val="278"/>
        </w:trPr>
        <w:tc>
          <w:tcPr>
            <w:tcW w:w="819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Does the organization have a gender strategy or gender equality goals in its strategic planning document? </w:t>
            </w:r>
          </w:p>
        </w:tc>
        <w:tc>
          <w:tcPr>
            <w:tcW w:w="742" w:type="dxa"/>
            <w:vAlign w:val="center"/>
          </w:tcPr>
          <w:p w:rsidR="0084346E" w:rsidRPr="004E766E" w:rsidRDefault="0084346E" w:rsidP="00B05DF2">
            <w:pPr>
              <w:jc w:val="center"/>
              <w:rPr>
                <w:rFonts w:asciiTheme="minorHAnsi" w:hAnsiTheme="minorHAnsi" w:cs="Arial"/>
                <w:sz w:val="36"/>
                <w:szCs w:val="36"/>
              </w:rPr>
            </w:pPr>
          </w:p>
        </w:tc>
        <w:tc>
          <w:tcPr>
            <w:tcW w:w="742" w:type="dxa"/>
            <w:vAlign w:val="center"/>
          </w:tcPr>
          <w:p w:rsidR="0084346E" w:rsidRPr="004E766E" w:rsidRDefault="0084346E" w:rsidP="00B05DF2">
            <w:pPr>
              <w:jc w:val="center"/>
              <w:rPr>
                <w:rFonts w:asciiTheme="minorHAnsi" w:hAnsiTheme="minorHAnsi" w:cs="Arial"/>
              </w:rPr>
            </w:pPr>
            <w:r w:rsidRPr="004E766E">
              <w:rPr>
                <w:rFonts w:asciiTheme="minorHAnsi" w:hAnsiTheme="minorHAnsi" w:cs="Arial"/>
                <w:sz w:val="36"/>
                <w:szCs w:val="36"/>
              </w:rPr>
              <w:sym w:font="Wingdings" w:char="F0FC"/>
            </w:r>
          </w:p>
        </w:tc>
      </w:tr>
      <w:tr w:rsidR="0084346E" w:rsidRPr="004E766E" w:rsidTr="00B05DF2">
        <w:trPr>
          <w:trHeight w:val="170"/>
        </w:trPr>
        <w:tc>
          <w:tcPr>
            <w:tcW w:w="819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 annual reports, general publications and promotional material discuss gender issues and the organization’s gender equality programming? </w:t>
            </w:r>
          </w:p>
        </w:tc>
        <w:tc>
          <w:tcPr>
            <w:tcW w:w="742" w:type="dxa"/>
            <w:vAlign w:val="center"/>
          </w:tcPr>
          <w:p w:rsidR="0084346E" w:rsidRPr="004E766E" w:rsidRDefault="0084346E" w:rsidP="00B05DF2">
            <w:pPr>
              <w:jc w:val="center"/>
              <w:rPr>
                <w:rFonts w:asciiTheme="minorHAnsi" w:hAnsiTheme="minorHAnsi" w:cs="Arial"/>
              </w:rPr>
            </w:pPr>
            <w:r w:rsidRPr="004E766E">
              <w:rPr>
                <w:rFonts w:asciiTheme="minorHAnsi" w:hAnsiTheme="minorHAnsi" w:cs="Arial"/>
                <w:sz w:val="36"/>
                <w:szCs w:val="36"/>
              </w:rPr>
              <w:sym w:font="Wingdings" w:char="F0FC"/>
            </w:r>
          </w:p>
        </w:tc>
        <w:tc>
          <w:tcPr>
            <w:tcW w:w="742" w:type="dxa"/>
            <w:vAlign w:val="center"/>
          </w:tcPr>
          <w:p w:rsidR="0084346E" w:rsidRPr="004E766E" w:rsidRDefault="0084346E" w:rsidP="00B05DF2">
            <w:pPr>
              <w:jc w:val="center"/>
              <w:rPr>
                <w:rFonts w:asciiTheme="minorHAnsi" w:hAnsiTheme="minorHAnsi" w:cs="Arial"/>
              </w:rPr>
            </w:pPr>
          </w:p>
        </w:tc>
      </w:tr>
      <w:tr w:rsidR="0084346E" w:rsidRPr="004E766E" w:rsidTr="00B05DF2">
        <w:trPr>
          <w:trHeight w:val="732"/>
        </w:trPr>
        <w:tc>
          <w:tcPr>
            <w:tcW w:w="8190" w:type="dxa"/>
            <w:tcBorders>
              <w:bottom w:val="single" w:sz="4" w:space="0" w:color="auto"/>
            </w:tcBorders>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Is the physical space in the organization friendly for both female and male employees? (Separate washrooms for men and women in good order; female staff has the same calibre of technology as male staff; female and male staff have equal access to cars and drivers; etc.) </w:t>
            </w:r>
          </w:p>
        </w:tc>
        <w:tc>
          <w:tcPr>
            <w:tcW w:w="742" w:type="dxa"/>
            <w:tcBorders>
              <w:bottom w:val="single" w:sz="4" w:space="0" w:color="auto"/>
            </w:tcBorders>
            <w:vAlign w:val="center"/>
          </w:tcPr>
          <w:p w:rsidR="0084346E" w:rsidRPr="004E766E" w:rsidRDefault="0084346E" w:rsidP="00B05DF2">
            <w:pPr>
              <w:jc w:val="center"/>
              <w:rPr>
                <w:rFonts w:asciiTheme="minorHAnsi" w:hAnsiTheme="minorHAnsi" w:cs="Arial"/>
              </w:rPr>
            </w:pPr>
          </w:p>
        </w:tc>
        <w:tc>
          <w:tcPr>
            <w:tcW w:w="742" w:type="dxa"/>
            <w:tcBorders>
              <w:bottom w:val="single" w:sz="4" w:space="0" w:color="auto"/>
            </w:tcBorders>
            <w:vAlign w:val="center"/>
          </w:tcPr>
          <w:p w:rsidR="0084346E" w:rsidRPr="004E766E" w:rsidRDefault="0084346E" w:rsidP="00B05DF2">
            <w:pPr>
              <w:jc w:val="center"/>
              <w:rPr>
                <w:rFonts w:asciiTheme="minorHAnsi" w:hAnsiTheme="minorHAnsi" w:cs="Arial"/>
              </w:rPr>
            </w:pPr>
            <w:r w:rsidRPr="004E766E">
              <w:rPr>
                <w:rFonts w:asciiTheme="minorHAnsi" w:hAnsiTheme="minorHAnsi" w:cs="Arial"/>
                <w:sz w:val="36"/>
                <w:szCs w:val="36"/>
              </w:rPr>
              <w:sym w:font="Wingdings" w:char="F0FC"/>
            </w:r>
          </w:p>
        </w:tc>
      </w:tr>
      <w:tr w:rsidR="0084346E" w:rsidRPr="004E766E" w:rsidTr="00B05DF2">
        <w:trPr>
          <w:trHeight w:val="368"/>
        </w:trPr>
        <w:tc>
          <w:tcPr>
            <w:tcW w:w="8190" w:type="dxa"/>
            <w:tcBorders>
              <w:bottom w:val="wave" w:sz="6" w:space="0" w:color="auto"/>
            </w:tcBorders>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Does the organization have a reputation of addressing gender equality as part of its work (check with local women’s organizations to answer this question)?  </w:t>
            </w:r>
          </w:p>
        </w:tc>
        <w:tc>
          <w:tcPr>
            <w:tcW w:w="742" w:type="dxa"/>
            <w:tcBorders>
              <w:bottom w:val="wave" w:sz="6" w:space="0" w:color="auto"/>
            </w:tcBorders>
            <w:vAlign w:val="center"/>
          </w:tcPr>
          <w:p w:rsidR="0084346E" w:rsidRPr="004E766E" w:rsidRDefault="0084346E" w:rsidP="00B05DF2">
            <w:pPr>
              <w:jc w:val="center"/>
              <w:rPr>
                <w:rFonts w:asciiTheme="minorHAnsi" w:hAnsiTheme="minorHAnsi" w:cs="Arial"/>
              </w:rPr>
            </w:pPr>
          </w:p>
        </w:tc>
        <w:tc>
          <w:tcPr>
            <w:tcW w:w="742" w:type="dxa"/>
            <w:tcBorders>
              <w:bottom w:val="wave" w:sz="6" w:space="0" w:color="auto"/>
            </w:tcBorders>
            <w:vAlign w:val="center"/>
          </w:tcPr>
          <w:p w:rsidR="0084346E" w:rsidRPr="004E766E" w:rsidRDefault="0084346E" w:rsidP="00B05DF2">
            <w:pPr>
              <w:jc w:val="center"/>
              <w:rPr>
                <w:rFonts w:asciiTheme="minorHAnsi" w:hAnsiTheme="minorHAnsi" w:cs="Arial"/>
              </w:rPr>
            </w:pPr>
            <w:r w:rsidRPr="004E766E">
              <w:rPr>
                <w:rFonts w:asciiTheme="minorHAnsi" w:hAnsiTheme="minorHAnsi" w:cs="Arial"/>
                <w:sz w:val="36"/>
                <w:szCs w:val="36"/>
              </w:rPr>
              <w:sym w:font="Wingdings" w:char="F0FC"/>
            </w:r>
          </w:p>
        </w:tc>
      </w:tr>
    </w:tbl>
    <w:p w:rsidR="0084346E" w:rsidRPr="004E766E" w:rsidRDefault="0084346E" w:rsidP="0084346E">
      <w:pPr>
        <w:rPr>
          <w:rFonts w:ascii="Calibri" w:hAnsi="Calibri"/>
          <w:color w:val="000000"/>
          <w:sz w:val="22"/>
          <w:szCs w:val="22"/>
        </w:rPr>
      </w:pPr>
    </w:p>
    <w:p w:rsidR="0084346E" w:rsidRPr="004E766E" w:rsidRDefault="0084346E" w:rsidP="0084346E">
      <w:pPr>
        <w:jc w:val="center"/>
        <w:rPr>
          <w:rFonts w:ascii="Calibri" w:hAnsi="Calibri"/>
          <w:b/>
          <w:color w:val="000000"/>
          <w:sz w:val="22"/>
          <w:szCs w:val="22"/>
        </w:rPr>
      </w:pPr>
      <w:r>
        <w:rPr>
          <w:rFonts w:ascii="Calibri" w:hAnsi="Calibri"/>
          <w:b/>
          <w:color w:val="000000"/>
          <w:sz w:val="22"/>
          <w:szCs w:val="22"/>
        </w:rPr>
        <w:t>Sample Year 1 Checklist Responses</w:t>
      </w:r>
    </w:p>
    <w:p w:rsidR="0084346E" w:rsidRPr="004E766E" w:rsidRDefault="0084346E" w:rsidP="0084346E">
      <w:pPr>
        <w:rPr>
          <w:rFonts w:ascii="Calibri" w:hAnsi="Calibri"/>
          <w:color w:val="000000"/>
          <w:sz w:val="22"/>
          <w:szCs w:val="22"/>
        </w:rPr>
      </w:pPr>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0"/>
        <w:gridCol w:w="742"/>
        <w:gridCol w:w="742"/>
      </w:tblGrid>
      <w:tr w:rsidR="0084346E" w:rsidRPr="004E766E" w:rsidTr="00B05DF2">
        <w:trPr>
          <w:tblHeader/>
        </w:trPr>
        <w:tc>
          <w:tcPr>
            <w:tcW w:w="8190" w:type="dxa"/>
            <w:tcBorders>
              <w:bottom w:val="single" w:sz="4" w:space="0" w:color="auto"/>
            </w:tcBorders>
            <w:shd w:val="clear" w:color="auto" w:fill="FABF8F" w:themeFill="accent6" w:themeFillTint="99"/>
            <w:vAlign w:val="center"/>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Organizational Gender Equality Assets</w:t>
            </w:r>
          </w:p>
        </w:tc>
        <w:tc>
          <w:tcPr>
            <w:tcW w:w="742" w:type="dxa"/>
            <w:tcBorders>
              <w:bottom w:val="single" w:sz="4" w:space="0" w:color="auto"/>
            </w:tcBorders>
            <w:shd w:val="clear" w:color="auto" w:fill="FABF8F" w:themeFill="accent6" w:themeFillTint="99"/>
            <w:vAlign w:val="center"/>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Yes</w:t>
            </w:r>
          </w:p>
        </w:tc>
        <w:tc>
          <w:tcPr>
            <w:tcW w:w="742" w:type="dxa"/>
            <w:tcBorders>
              <w:bottom w:val="single" w:sz="4" w:space="0" w:color="auto"/>
            </w:tcBorders>
            <w:shd w:val="clear" w:color="auto" w:fill="FABF8F" w:themeFill="accent6" w:themeFillTint="99"/>
            <w:vAlign w:val="center"/>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No</w:t>
            </w:r>
          </w:p>
        </w:tc>
      </w:tr>
      <w:tr w:rsidR="0084346E" w:rsidRPr="004E766E" w:rsidTr="00B05DF2">
        <w:trPr>
          <w:trHeight w:val="278"/>
        </w:trPr>
        <w:tc>
          <w:tcPr>
            <w:tcW w:w="9674" w:type="dxa"/>
            <w:gridSpan w:val="3"/>
            <w:shd w:val="clear" w:color="auto" w:fill="FDE9D9" w:themeFill="accent6" w:themeFillTint="33"/>
          </w:tcPr>
          <w:p w:rsidR="0084346E" w:rsidRPr="004E766E" w:rsidRDefault="0084346E" w:rsidP="00B05DF2">
            <w:pPr>
              <w:jc w:val="center"/>
              <w:rPr>
                <w:rFonts w:asciiTheme="minorHAnsi" w:hAnsiTheme="minorHAnsi" w:cs="Arial"/>
                <w:b/>
              </w:rPr>
            </w:pPr>
            <w:r w:rsidRPr="004E766E">
              <w:rPr>
                <w:rFonts w:asciiTheme="minorHAnsi" w:hAnsiTheme="minorHAnsi" w:cs="Arial"/>
                <w:b/>
                <w:sz w:val="22"/>
                <w:szCs w:val="22"/>
              </w:rPr>
              <w:t>Organizational Culture</w:t>
            </w:r>
          </w:p>
        </w:tc>
      </w:tr>
      <w:tr w:rsidR="0084346E" w:rsidRPr="004E766E" w:rsidTr="00B05DF2">
        <w:trPr>
          <w:trHeight w:val="278"/>
        </w:trPr>
        <w:tc>
          <w:tcPr>
            <w:tcW w:w="819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Does the organization have a gender strategy or gender equality goals in its strategic planning document? </w:t>
            </w:r>
          </w:p>
        </w:tc>
        <w:tc>
          <w:tcPr>
            <w:tcW w:w="742" w:type="dxa"/>
          </w:tcPr>
          <w:p w:rsidR="0084346E" w:rsidRPr="004E766E" w:rsidRDefault="0084346E" w:rsidP="00B05DF2">
            <w:pPr>
              <w:rPr>
                <w:rFonts w:asciiTheme="minorHAnsi" w:hAnsiTheme="minorHAnsi" w:cs="Arial"/>
              </w:rPr>
            </w:pPr>
            <w:r w:rsidRPr="004E766E">
              <w:rPr>
                <w:rFonts w:asciiTheme="minorHAnsi" w:hAnsiTheme="minorHAnsi" w:cs="Arial"/>
                <w:sz w:val="36"/>
                <w:szCs w:val="36"/>
              </w:rPr>
              <w:sym w:font="Wingdings" w:char="F0FC"/>
            </w:r>
          </w:p>
        </w:tc>
        <w:tc>
          <w:tcPr>
            <w:tcW w:w="742" w:type="dxa"/>
          </w:tcPr>
          <w:p w:rsidR="0084346E" w:rsidRPr="004E766E" w:rsidRDefault="0084346E" w:rsidP="00B05DF2">
            <w:pPr>
              <w:rPr>
                <w:rFonts w:asciiTheme="minorHAnsi" w:hAnsiTheme="minorHAnsi" w:cs="Arial"/>
              </w:rPr>
            </w:pPr>
          </w:p>
        </w:tc>
      </w:tr>
      <w:tr w:rsidR="0084346E" w:rsidRPr="004E766E" w:rsidTr="00B05DF2">
        <w:trPr>
          <w:trHeight w:val="170"/>
        </w:trPr>
        <w:tc>
          <w:tcPr>
            <w:tcW w:w="8190" w:type="dxa"/>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Do annual reports, general publications and promotional material discuss gender issues and the organization’s gender equality programming? </w:t>
            </w:r>
          </w:p>
        </w:tc>
        <w:tc>
          <w:tcPr>
            <w:tcW w:w="742" w:type="dxa"/>
          </w:tcPr>
          <w:p w:rsidR="0084346E" w:rsidRPr="004E766E" w:rsidRDefault="0084346E" w:rsidP="00B05DF2">
            <w:pPr>
              <w:rPr>
                <w:rFonts w:asciiTheme="minorHAnsi" w:hAnsiTheme="minorHAnsi" w:cs="Arial"/>
              </w:rPr>
            </w:pPr>
            <w:r w:rsidRPr="004E766E">
              <w:rPr>
                <w:rFonts w:asciiTheme="minorHAnsi" w:hAnsiTheme="minorHAnsi" w:cs="Arial"/>
                <w:sz w:val="36"/>
                <w:szCs w:val="36"/>
              </w:rPr>
              <w:sym w:font="Wingdings" w:char="F0FC"/>
            </w:r>
          </w:p>
        </w:tc>
        <w:tc>
          <w:tcPr>
            <w:tcW w:w="742" w:type="dxa"/>
          </w:tcPr>
          <w:p w:rsidR="0084346E" w:rsidRPr="004E766E" w:rsidRDefault="0084346E" w:rsidP="00B05DF2">
            <w:pPr>
              <w:rPr>
                <w:rFonts w:asciiTheme="minorHAnsi" w:hAnsiTheme="minorHAnsi" w:cs="Arial"/>
              </w:rPr>
            </w:pPr>
          </w:p>
        </w:tc>
      </w:tr>
      <w:tr w:rsidR="0084346E" w:rsidRPr="004E766E" w:rsidTr="00B05DF2">
        <w:trPr>
          <w:trHeight w:val="732"/>
        </w:trPr>
        <w:tc>
          <w:tcPr>
            <w:tcW w:w="8190" w:type="dxa"/>
            <w:tcBorders>
              <w:bottom w:val="single" w:sz="4" w:space="0" w:color="auto"/>
            </w:tcBorders>
          </w:tcPr>
          <w:p w:rsidR="0084346E" w:rsidRPr="004E766E" w:rsidRDefault="0084346E" w:rsidP="00B05DF2">
            <w:pPr>
              <w:rPr>
                <w:rFonts w:asciiTheme="minorHAnsi" w:hAnsiTheme="minorHAnsi" w:cs="Arial"/>
              </w:rPr>
            </w:pPr>
            <w:r w:rsidRPr="004E766E">
              <w:rPr>
                <w:rFonts w:asciiTheme="minorHAnsi" w:hAnsiTheme="minorHAnsi" w:cs="Arial"/>
                <w:sz w:val="22"/>
                <w:szCs w:val="22"/>
              </w:rPr>
              <w:t xml:space="preserve">Is the physical space in the organization friendly for both female and male employees? (Separate washrooms for men and women in good order; female staff has the same calibre of technology as male staff; female and male staff have equal access to cars and drivers; etc.) </w:t>
            </w:r>
          </w:p>
        </w:tc>
        <w:tc>
          <w:tcPr>
            <w:tcW w:w="742" w:type="dxa"/>
            <w:tcBorders>
              <w:bottom w:val="single" w:sz="4" w:space="0" w:color="auto"/>
            </w:tcBorders>
          </w:tcPr>
          <w:p w:rsidR="0084346E" w:rsidRPr="004E766E" w:rsidRDefault="0084346E" w:rsidP="00B05DF2">
            <w:pPr>
              <w:rPr>
                <w:rFonts w:asciiTheme="minorHAnsi" w:hAnsiTheme="minorHAnsi" w:cs="Arial"/>
              </w:rPr>
            </w:pPr>
          </w:p>
        </w:tc>
        <w:tc>
          <w:tcPr>
            <w:tcW w:w="742" w:type="dxa"/>
            <w:tcBorders>
              <w:bottom w:val="single" w:sz="4" w:space="0" w:color="auto"/>
            </w:tcBorders>
          </w:tcPr>
          <w:p w:rsidR="0084346E" w:rsidRPr="004E766E" w:rsidRDefault="0084346E" w:rsidP="00B05DF2">
            <w:pPr>
              <w:rPr>
                <w:rFonts w:asciiTheme="minorHAnsi" w:hAnsiTheme="minorHAnsi" w:cs="Arial"/>
              </w:rPr>
            </w:pPr>
            <w:r w:rsidRPr="004E766E">
              <w:rPr>
                <w:rFonts w:asciiTheme="minorHAnsi" w:hAnsiTheme="minorHAnsi" w:cs="Arial"/>
                <w:sz w:val="36"/>
                <w:szCs w:val="36"/>
              </w:rPr>
              <w:sym w:font="Wingdings" w:char="F0FC"/>
            </w:r>
          </w:p>
        </w:tc>
      </w:tr>
      <w:tr w:rsidR="0084346E" w:rsidRPr="004E766E" w:rsidTr="00B05DF2">
        <w:trPr>
          <w:trHeight w:val="368"/>
        </w:trPr>
        <w:tc>
          <w:tcPr>
            <w:tcW w:w="8190" w:type="dxa"/>
            <w:tcBorders>
              <w:bottom w:val="wave" w:sz="6" w:space="0" w:color="auto"/>
            </w:tcBorders>
          </w:tcPr>
          <w:p w:rsidR="0084346E" w:rsidRPr="004E766E" w:rsidRDefault="0084346E" w:rsidP="00B05DF2">
            <w:pPr>
              <w:rPr>
                <w:rFonts w:asciiTheme="minorHAnsi" w:hAnsiTheme="minorHAnsi" w:cs="Arial"/>
              </w:rPr>
            </w:pPr>
            <w:r w:rsidRPr="004E766E">
              <w:rPr>
                <w:rFonts w:asciiTheme="minorHAnsi" w:hAnsiTheme="minorHAnsi" w:cs="Arial"/>
                <w:sz w:val="22"/>
                <w:szCs w:val="22"/>
              </w:rPr>
              <w:lastRenderedPageBreak/>
              <w:t xml:space="preserve">Does the organization have a reputation of addressing gender equality as part of its work (check with local women’s organizations to answer this question)?  </w:t>
            </w:r>
          </w:p>
        </w:tc>
        <w:tc>
          <w:tcPr>
            <w:tcW w:w="742" w:type="dxa"/>
            <w:tcBorders>
              <w:bottom w:val="wave" w:sz="6" w:space="0" w:color="auto"/>
            </w:tcBorders>
          </w:tcPr>
          <w:p w:rsidR="0084346E" w:rsidRPr="004E766E" w:rsidRDefault="0084346E" w:rsidP="00B05DF2">
            <w:pPr>
              <w:rPr>
                <w:rFonts w:asciiTheme="minorHAnsi" w:hAnsiTheme="minorHAnsi" w:cs="Arial"/>
              </w:rPr>
            </w:pPr>
          </w:p>
        </w:tc>
        <w:tc>
          <w:tcPr>
            <w:tcW w:w="742" w:type="dxa"/>
            <w:tcBorders>
              <w:bottom w:val="wave" w:sz="6" w:space="0" w:color="auto"/>
            </w:tcBorders>
          </w:tcPr>
          <w:p w:rsidR="0084346E" w:rsidRPr="004E766E" w:rsidRDefault="0084346E" w:rsidP="00B05DF2">
            <w:pPr>
              <w:rPr>
                <w:rFonts w:asciiTheme="minorHAnsi" w:hAnsiTheme="minorHAnsi" w:cs="Arial"/>
              </w:rPr>
            </w:pPr>
            <w:r w:rsidRPr="004E766E">
              <w:rPr>
                <w:rFonts w:asciiTheme="minorHAnsi" w:hAnsiTheme="minorHAnsi" w:cs="Arial"/>
                <w:sz w:val="36"/>
                <w:szCs w:val="36"/>
              </w:rPr>
              <w:sym w:font="Wingdings" w:char="F0FC"/>
            </w:r>
          </w:p>
        </w:tc>
      </w:tr>
    </w:tbl>
    <w:p w:rsidR="0084346E" w:rsidRPr="004E766E" w:rsidRDefault="0084346E" w:rsidP="0084346E">
      <w:pPr>
        <w:rPr>
          <w:rFonts w:ascii="Calibri" w:hAnsi="Calibri"/>
          <w:color w:val="000000"/>
          <w:sz w:val="22"/>
          <w:szCs w:val="22"/>
        </w:rPr>
      </w:pPr>
    </w:p>
    <w:p w:rsidR="0084346E" w:rsidRPr="009B5A25" w:rsidRDefault="0084346E" w:rsidP="0084346E">
      <w:pPr>
        <w:pStyle w:val="ListParagraph"/>
        <w:numPr>
          <w:ilvl w:val="0"/>
          <w:numId w:val="4"/>
        </w:numPr>
        <w:rPr>
          <w:rFonts w:ascii="Calibri" w:hAnsi="Calibri"/>
          <w:color w:val="000000"/>
          <w:sz w:val="22"/>
          <w:szCs w:val="22"/>
        </w:rPr>
      </w:pPr>
      <w:r w:rsidRPr="009B5A25">
        <w:rPr>
          <w:rFonts w:ascii="Calibri" w:hAnsi="Calibri"/>
          <w:color w:val="000000"/>
          <w:sz w:val="22"/>
          <w:szCs w:val="22"/>
        </w:rPr>
        <w:t xml:space="preserve">Compare the results of each year using </w:t>
      </w:r>
      <w:r w:rsidRPr="009B5A25">
        <w:rPr>
          <w:rFonts w:ascii="Calibri" w:hAnsi="Calibri"/>
          <w:b/>
          <w:color w:val="000000"/>
          <w:sz w:val="22"/>
          <w:szCs w:val="22"/>
        </w:rPr>
        <w:t>analytic questions</w:t>
      </w:r>
      <w:r w:rsidRPr="009B5A25">
        <w:rPr>
          <w:rFonts w:ascii="Calibri" w:hAnsi="Calibri"/>
          <w:color w:val="000000"/>
          <w:sz w:val="22"/>
          <w:szCs w:val="22"/>
        </w:rPr>
        <w:t xml:space="preserve"> such as the following.</w:t>
      </w:r>
    </w:p>
    <w:p w:rsidR="0084346E" w:rsidRPr="004E766E" w:rsidRDefault="0084346E" w:rsidP="0084346E">
      <w:pPr>
        <w:pStyle w:val="ListParagraph"/>
        <w:numPr>
          <w:ilvl w:val="0"/>
          <w:numId w:val="5"/>
        </w:numPr>
        <w:rPr>
          <w:rFonts w:ascii="Calibri" w:hAnsi="Calibri"/>
          <w:color w:val="000000"/>
          <w:sz w:val="22"/>
          <w:szCs w:val="22"/>
        </w:rPr>
      </w:pPr>
      <w:r w:rsidRPr="004E766E">
        <w:rPr>
          <w:rFonts w:ascii="Calibri" w:hAnsi="Calibri"/>
          <w:color w:val="000000"/>
          <w:sz w:val="22"/>
          <w:szCs w:val="22"/>
        </w:rPr>
        <w:t xml:space="preserve">What progress did the organization make towards gender equality fitness over the year? </w:t>
      </w:r>
    </w:p>
    <w:p w:rsidR="0084346E" w:rsidRPr="004E766E" w:rsidRDefault="0084346E" w:rsidP="0084346E">
      <w:pPr>
        <w:pStyle w:val="ListParagraph"/>
        <w:numPr>
          <w:ilvl w:val="0"/>
          <w:numId w:val="5"/>
        </w:numPr>
        <w:rPr>
          <w:rFonts w:ascii="Calibri" w:hAnsi="Calibri"/>
          <w:color w:val="000000"/>
          <w:sz w:val="22"/>
          <w:szCs w:val="22"/>
        </w:rPr>
      </w:pPr>
      <w:r w:rsidRPr="004E766E">
        <w:rPr>
          <w:rFonts w:ascii="Calibri" w:hAnsi="Calibri"/>
          <w:color w:val="000000"/>
          <w:sz w:val="22"/>
          <w:szCs w:val="22"/>
        </w:rPr>
        <w:t xml:space="preserve">What changes were hard to make and why? Easy to make and why? </w:t>
      </w:r>
    </w:p>
    <w:p w:rsidR="0084346E" w:rsidRPr="004E766E" w:rsidRDefault="0084346E" w:rsidP="0084346E">
      <w:pPr>
        <w:pStyle w:val="ListParagraph"/>
        <w:numPr>
          <w:ilvl w:val="0"/>
          <w:numId w:val="5"/>
        </w:numPr>
        <w:rPr>
          <w:rFonts w:ascii="Calibri" w:hAnsi="Calibri"/>
          <w:color w:val="000000"/>
          <w:sz w:val="22"/>
          <w:szCs w:val="22"/>
        </w:rPr>
      </w:pPr>
      <w:r w:rsidRPr="004E766E">
        <w:rPr>
          <w:rFonts w:ascii="Calibri" w:hAnsi="Calibri"/>
          <w:color w:val="000000"/>
          <w:sz w:val="22"/>
          <w:szCs w:val="22"/>
        </w:rPr>
        <w:t xml:space="preserve">What changes required a real shift in how organization members think about gender equality or treat one another? </w:t>
      </w:r>
    </w:p>
    <w:p w:rsidR="0084346E" w:rsidRPr="004E766E" w:rsidRDefault="0084346E" w:rsidP="0084346E">
      <w:pPr>
        <w:pStyle w:val="ListParagraph"/>
        <w:numPr>
          <w:ilvl w:val="0"/>
          <w:numId w:val="5"/>
        </w:numPr>
        <w:rPr>
          <w:rFonts w:ascii="Calibri" w:hAnsi="Calibri"/>
          <w:color w:val="000000"/>
          <w:sz w:val="22"/>
          <w:szCs w:val="22"/>
        </w:rPr>
      </w:pPr>
      <w:r w:rsidRPr="004E766E">
        <w:rPr>
          <w:rFonts w:ascii="Calibri" w:hAnsi="Calibri"/>
          <w:color w:val="000000"/>
          <w:sz w:val="22"/>
          <w:szCs w:val="22"/>
        </w:rPr>
        <w:t xml:space="preserve">What were the most effective methods of making change? </w:t>
      </w:r>
    </w:p>
    <w:p w:rsidR="0084346E" w:rsidRPr="004E766E" w:rsidRDefault="0084346E" w:rsidP="0084346E">
      <w:pPr>
        <w:pStyle w:val="ListParagraph"/>
        <w:numPr>
          <w:ilvl w:val="0"/>
          <w:numId w:val="5"/>
        </w:numPr>
        <w:rPr>
          <w:rFonts w:ascii="Calibri" w:hAnsi="Calibri"/>
          <w:color w:val="000000"/>
          <w:sz w:val="22"/>
          <w:szCs w:val="22"/>
        </w:rPr>
      </w:pPr>
      <w:r w:rsidRPr="004E766E">
        <w:rPr>
          <w:rFonts w:ascii="Calibri" w:hAnsi="Calibri"/>
          <w:color w:val="000000"/>
          <w:sz w:val="22"/>
          <w:szCs w:val="22"/>
        </w:rPr>
        <w:t xml:space="preserve">How do organization members anticipate sustaining changes in subsequent years? </w:t>
      </w:r>
    </w:p>
    <w:p w:rsidR="0084346E" w:rsidRDefault="0084346E" w:rsidP="0084346E">
      <w:pPr>
        <w:pStyle w:val="ListParagraph"/>
        <w:numPr>
          <w:ilvl w:val="0"/>
          <w:numId w:val="5"/>
        </w:numPr>
        <w:rPr>
          <w:rFonts w:ascii="Calibri" w:hAnsi="Calibri"/>
          <w:color w:val="000000"/>
          <w:sz w:val="22"/>
          <w:szCs w:val="22"/>
        </w:rPr>
      </w:pPr>
      <w:r w:rsidRPr="004E766E">
        <w:rPr>
          <w:rFonts w:ascii="Calibri" w:hAnsi="Calibri"/>
          <w:color w:val="000000"/>
          <w:sz w:val="22"/>
          <w:szCs w:val="22"/>
        </w:rPr>
        <w:t xml:space="preserve">Were the changes made because </w:t>
      </w:r>
    </w:p>
    <w:p w:rsidR="0084346E" w:rsidRDefault="0084346E" w:rsidP="0084346E">
      <w:pPr>
        <w:pStyle w:val="ListParagraph"/>
        <w:numPr>
          <w:ilvl w:val="1"/>
          <w:numId w:val="5"/>
        </w:numPr>
        <w:rPr>
          <w:rFonts w:ascii="Calibri" w:hAnsi="Calibri"/>
          <w:color w:val="000000"/>
          <w:sz w:val="22"/>
          <w:szCs w:val="22"/>
        </w:rPr>
      </w:pPr>
      <w:r>
        <w:rPr>
          <w:rFonts w:ascii="Calibri" w:hAnsi="Calibri"/>
          <w:color w:val="000000"/>
          <w:sz w:val="22"/>
          <w:szCs w:val="22"/>
        </w:rPr>
        <w:t xml:space="preserve">one individual championed them? </w:t>
      </w:r>
    </w:p>
    <w:p w:rsidR="0084346E" w:rsidRDefault="0084346E" w:rsidP="0084346E">
      <w:pPr>
        <w:pStyle w:val="ListParagraph"/>
        <w:numPr>
          <w:ilvl w:val="1"/>
          <w:numId w:val="5"/>
        </w:numPr>
        <w:rPr>
          <w:rFonts w:ascii="Calibri" w:hAnsi="Calibri"/>
          <w:color w:val="000000"/>
          <w:sz w:val="22"/>
          <w:szCs w:val="22"/>
        </w:rPr>
      </w:pPr>
      <w:r>
        <w:rPr>
          <w:rFonts w:ascii="Calibri" w:hAnsi="Calibri"/>
          <w:color w:val="000000"/>
          <w:sz w:val="22"/>
          <w:szCs w:val="22"/>
        </w:rPr>
        <w:t>members were generally motivated to work for the change?</w:t>
      </w:r>
    </w:p>
    <w:p w:rsidR="0084346E" w:rsidRDefault="0084346E" w:rsidP="0084346E">
      <w:pPr>
        <w:pStyle w:val="ListParagraph"/>
        <w:numPr>
          <w:ilvl w:val="1"/>
          <w:numId w:val="5"/>
        </w:numPr>
        <w:rPr>
          <w:rFonts w:ascii="Calibri" w:hAnsi="Calibri"/>
          <w:color w:val="000000"/>
          <w:sz w:val="22"/>
          <w:szCs w:val="22"/>
        </w:rPr>
      </w:pPr>
      <w:r>
        <w:rPr>
          <w:rFonts w:ascii="Calibri" w:hAnsi="Calibri"/>
          <w:color w:val="000000"/>
          <w:sz w:val="22"/>
          <w:szCs w:val="22"/>
        </w:rPr>
        <w:t xml:space="preserve">there as a gender technical expert present? </w:t>
      </w:r>
    </w:p>
    <w:p w:rsidR="0084346E" w:rsidRPr="004E766E" w:rsidRDefault="0084346E" w:rsidP="0084346E">
      <w:pPr>
        <w:pStyle w:val="ListParagraph"/>
        <w:numPr>
          <w:ilvl w:val="1"/>
          <w:numId w:val="5"/>
        </w:numPr>
        <w:rPr>
          <w:rFonts w:ascii="Calibri" w:hAnsi="Calibri"/>
          <w:color w:val="000000"/>
          <w:sz w:val="22"/>
          <w:szCs w:val="22"/>
        </w:rPr>
      </w:pPr>
      <w:r>
        <w:rPr>
          <w:rFonts w:ascii="Calibri" w:hAnsi="Calibri"/>
          <w:color w:val="000000"/>
          <w:sz w:val="22"/>
          <w:szCs w:val="22"/>
        </w:rPr>
        <w:t xml:space="preserve">of another reason? </w:t>
      </w:r>
    </w:p>
    <w:p w:rsidR="0084346E" w:rsidRPr="004E766E" w:rsidRDefault="0084346E" w:rsidP="0084346E">
      <w:pPr>
        <w:rPr>
          <w:rFonts w:ascii="Calibri" w:hAnsi="Calibri"/>
          <w:color w:val="000000"/>
          <w:sz w:val="22"/>
          <w:szCs w:val="22"/>
        </w:rPr>
      </w:pPr>
    </w:p>
    <w:p w:rsidR="0084346E" w:rsidRPr="004E766E" w:rsidRDefault="0084346E" w:rsidP="0084346E">
      <w:pPr>
        <w:rPr>
          <w:rFonts w:ascii="Calibri" w:hAnsi="Calibri"/>
          <w:color w:val="000000"/>
          <w:sz w:val="22"/>
          <w:szCs w:val="22"/>
        </w:rPr>
      </w:pPr>
    </w:p>
    <w:p w:rsidR="0084346E" w:rsidRPr="004E766E" w:rsidRDefault="0084346E" w:rsidP="0084346E">
      <w:pPr>
        <w:shd w:val="clear" w:color="auto" w:fill="CCC0D9" w:themeFill="accent4" w:themeFillTint="66"/>
        <w:rPr>
          <w:rFonts w:ascii="Calibri" w:hAnsi="Calibri"/>
          <w:b/>
          <w:color w:val="000000"/>
        </w:rPr>
      </w:pPr>
      <w:r w:rsidRPr="004E766E">
        <w:rPr>
          <w:rFonts w:ascii="Calibri" w:hAnsi="Calibri"/>
          <w:b/>
          <w:color w:val="000000"/>
        </w:rPr>
        <w:t xml:space="preserve">At </w:t>
      </w:r>
      <w:r w:rsidR="006B7D79">
        <w:rPr>
          <w:rFonts w:ascii="Calibri" w:hAnsi="Calibri"/>
          <w:b/>
          <w:color w:val="000000"/>
        </w:rPr>
        <w:t xml:space="preserve">Project </w:t>
      </w:r>
      <w:r w:rsidRPr="004E766E">
        <w:rPr>
          <w:rFonts w:ascii="Calibri" w:hAnsi="Calibri"/>
          <w:b/>
          <w:color w:val="000000"/>
        </w:rPr>
        <w:t>End Line</w:t>
      </w:r>
    </w:p>
    <w:p w:rsidR="0084346E" w:rsidRPr="004E766E" w:rsidRDefault="0084346E" w:rsidP="0084346E">
      <w:pPr>
        <w:rPr>
          <w:rFonts w:ascii="Calibri" w:hAnsi="Calibri"/>
          <w:color w:val="000000"/>
          <w:sz w:val="22"/>
          <w:szCs w:val="22"/>
        </w:rPr>
      </w:pPr>
    </w:p>
    <w:p w:rsidR="0084346E" w:rsidRPr="009B5A25" w:rsidRDefault="0084346E" w:rsidP="0084346E">
      <w:pPr>
        <w:pStyle w:val="ListParagraph"/>
        <w:numPr>
          <w:ilvl w:val="0"/>
          <w:numId w:val="4"/>
        </w:numPr>
        <w:rPr>
          <w:rFonts w:ascii="Calibri" w:hAnsi="Calibri"/>
          <w:color w:val="000000"/>
          <w:sz w:val="22"/>
          <w:szCs w:val="22"/>
        </w:rPr>
      </w:pPr>
      <w:r w:rsidRPr="009B5A25">
        <w:rPr>
          <w:rFonts w:ascii="Calibri" w:hAnsi="Calibri"/>
          <w:color w:val="000000"/>
          <w:sz w:val="22"/>
          <w:szCs w:val="22"/>
        </w:rPr>
        <w:t xml:space="preserve">There are a number of possible ways in which LINKAGES can look further at the gender equality capacity and fitness of its partners. These will be discussed over the lifetime of the project and further support provided as needed. </w:t>
      </w:r>
    </w:p>
    <w:p w:rsidR="0084346E" w:rsidRPr="004E766E" w:rsidRDefault="0084346E" w:rsidP="0084346E">
      <w:pPr>
        <w:rPr>
          <w:rFonts w:ascii="Calibri" w:hAnsi="Calibri"/>
          <w:color w:val="000000"/>
          <w:sz w:val="22"/>
          <w:szCs w:val="22"/>
        </w:rPr>
      </w:pPr>
    </w:p>
    <w:p w:rsidR="0084346E" w:rsidRDefault="0084346E" w:rsidP="0084346E">
      <w:pPr>
        <w:rPr>
          <w:rFonts w:asciiTheme="minorHAnsi" w:hAnsiTheme="minorHAnsi" w:cs="Arial"/>
        </w:rPr>
      </w:pPr>
    </w:p>
    <w:p w:rsidR="0084346E" w:rsidRPr="004B6929" w:rsidRDefault="0084346E" w:rsidP="0084346E">
      <w:pPr>
        <w:rPr>
          <w:rFonts w:asciiTheme="minorHAnsi" w:hAnsiTheme="minorHAnsi"/>
          <w:sz w:val="22"/>
          <w:szCs w:val="22"/>
        </w:rPr>
      </w:pPr>
    </w:p>
    <w:p w:rsidR="003443D1" w:rsidRDefault="003443D1"/>
    <w:sectPr w:rsidR="003443D1" w:rsidSect="003443D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B2D" w:rsidRDefault="00A31B2D" w:rsidP="00A31B2D">
      <w:r>
        <w:separator/>
      </w:r>
    </w:p>
  </w:endnote>
  <w:endnote w:type="continuationSeparator" w:id="0">
    <w:p w:rsidR="00A31B2D" w:rsidRDefault="00A31B2D" w:rsidP="00A31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2D" w:rsidRPr="00A31B2D" w:rsidRDefault="00A31B2D" w:rsidP="00A31B2D">
    <w:pPr>
      <w:pStyle w:val="Footer"/>
      <w:pBdr>
        <w:top w:val="single" w:sz="4" w:space="1" w:color="auto"/>
      </w:pBdr>
      <w:rPr>
        <w:rFonts w:asciiTheme="minorHAnsi" w:hAnsiTheme="minorHAnsi"/>
        <w:i/>
        <w:sz w:val="18"/>
        <w:szCs w:val="18"/>
      </w:rPr>
    </w:pPr>
    <w:r>
      <w:rPr>
        <w:rFonts w:asciiTheme="minorHAnsi" w:hAnsiTheme="minorHAnsi"/>
        <w:i/>
        <w:noProof/>
        <w:sz w:val="18"/>
        <w:szCs w:val="18"/>
        <w:lang w:val="en-CA" w:eastAsia="en-CA"/>
      </w:rPr>
      <w:drawing>
        <wp:anchor distT="0" distB="0" distL="114300" distR="114300" simplePos="0" relativeHeight="251659264" behindDoc="1" locked="0" layoutInCell="1" allowOverlap="1">
          <wp:simplePos x="0" y="0"/>
          <wp:positionH relativeFrom="column">
            <wp:posOffset>6009005</wp:posOffset>
          </wp:positionH>
          <wp:positionV relativeFrom="paragraph">
            <wp:posOffset>-327660</wp:posOffset>
          </wp:positionV>
          <wp:extent cx="419735" cy="494030"/>
          <wp:effectExtent l="38100" t="19050" r="18415" b="20320"/>
          <wp:wrapTight wrapText="bothSides">
            <wp:wrapPolygon edited="0">
              <wp:start x="-1961" y="-833"/>
              <wp:lineTo x="-1961" y="22488"/>
              <wp:lineTo x="22548" y="22488"/>
              <wp:lineTo x="22548" y="-833"/>
              <wp:lineTo x="-1961" y="-833"/>
            </wp:wrapPolygon>
          </wp:wrapTight>
          <wp:docPr id="12" name="Picture 5" descr="ce_3c_p"/>
          <wp:cNvGraphicFramePr/>
          <a:graphic xmlns:a="http://schemas.openxmlformats.org/drawingml/2006/main">
            <a:graphicData uri="http://schemas.openxmlformats.org/drawingml/2006/picture">
              <pic:pic xmlns:pic="http://schemas.openxmlformats.org/drawingml/2006/picture">
                <pic:nvPicPr>
                  <pic:cNvPr id="4" name="Picture 3" descr="ce_3c_p"/>
                  <pic:cNvPicPr/>
                </pic:nvPicPr>
                <pic:blipFill>
                  <a:blip r:embed="rId1" cstate="print"/>
                  <a:srcRect/>
                  <a:stretch>
                    <a:fillRect/>
                  </a:stretch>
                </pic:blipFill>
                <pic:spPr bwMode="auto">
                  <a:xfrm>
                    <a:off x="0" y="0"/>
                    <a:ext cx="419735" cy="494030"/>
                  </a:xfrm>
                  <a:prstGeom prst="rect">
                    <a:avLst/>
                  </a:prstGeom>
                  <a:solidFill>
                    <a:schemeClr val="bg1"/>
                  </a:solidFill>
                  <a:ln w="9525">
                    <a:solidFill>
                      <a:schemeClr val="bg1"/>
                    </a:solidFill>
                    <a:miter lim="800000"/>
                    <a:headEnd/>
                    <a:tailEnd/>
                  </a:ln>
                </pic:spPr>
              </pic:pic>
            </a:graphicData>
          </a:graphic>
        </wp:anchor>
      </w:drawing>
    </w:r>
    <w:r w:rsidRPr="00A31B2D">
      <w:rPr>
        <w:rFonts w:asciiTheme="minorHAnsi" w:hAnsiTheme="minorHAnsi"/>
        <w:i/>
        <w:sz w:val="18"/>
        <w:szCs w:val="18"/>
      </w:rPr>
      <w:t>CARE Canada Gender Equality Organizational Capacity Rapid Checklist</w:t>
    </w:r>
    <w:r w:rsidRPr="00A31B2D">
      <w:rPr>
        <w:rFonts w:asciiTheme="minorHAnsi" w:hAnsiTheme="minorHAnsi"/>
        <w:i/>
        <w:sz w:val="18"/>
        <w:szCs w:val="18"/>
      </w:rPr>
      <w:tab/>
      <w:t xml:space="preserve">Page </w:t>
    </w:r>
    <w:r w:rsidRPr="00A31B2D">
      <w:rPr>
        <w:rFonts w:asciiTheme="minorHAnsi" w:hAnsiTheme="minorHAnsi"/>
        <w:i/>
        <w:sz w:val="18"/>
        <w:szCs w:val="18"/>
      </w:rPr>
      <w:fldChar w:fldCharType="begin"/>
    </w:r>
    <w:r w:rsidRPr="00A31B2D">
      <w:rPr>
        <w:rFonts w:asciiTheme="minorHAnsi" w:hAnsiTheme="minorHAnsi"/>
        <w:i/>
        <w:sz w:val="18"/>
        <w:szCs w:val="18"/>
      </w:rPr>
      <w:instrText xml:space="preserve"> PAGE   \* MERGEFORMAT </w:instrText>
    </w:r>
    <w:r w:rsidRPr="00A31B2D">
      <w:rPr>
        <w:rFonts w:asciiTheme="minorHAnsi" w:hAnsiTheme="minorHAnsi"/>
        <w:i/>
        <w:sz w:val="18"/>
        <w:szCs w:val="18"/>
      </w:rPr>
      <w:fldChar w:fldCharType="separate"/>
    </w:r>
    <w:r w:rsidR="006B7D79">
      <w:rPr>
        <w:rFonts w:asciiTheme="minorHAnsi" w:hAnsiTheme="minorHAnsi"/>
        <w:i/>
        <w:noProof/>
        <w:sz w:val="18"/>
        <w:szCs w:val="18"/>
      </w:rPr>
      <w:t>5</w:t>
    </w:r>
    <w:r w:rsidRPr="00A31B2D">
      <w:rPr>
        <w:rFonts w:asciiTheme="minorHAnsi" w:hAnsiTheme="minorHAnsi"/>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B2D" w:rsidRDefault="00A31B2D" w:rsidP="00A31B2D">
      <w:r>
        <w:separator/>
      </w:r>
    </w:p>
  </w:footnote>
  <w:footnote w:type="continuationSeparator" w:id="0">
    <w:p w:rsidR="00A31B2D" w:rsidRDefault="00A31B2D" w:rsidP="00A31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2BA0"/>
    <w:multiLevelType w:val="hybridMultilevel"/>
    <w:tmpl w:val="65D61F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0B1803D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AA15F4"/>
    <w:multiLevelType w:val="hybridMultilevel"/>
    <w:tmpl w:val="4A9CCD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AA01C8"/>
    <w:multiLevelType w:val="hybridMultilevel"/>
    <w:tmpl w:val="19983506"/>
    <w:lvl w:ilvl="0" w:tplc="A06271FE">
      <w:start w:val="1"/>
      <w:numFmt w:val="bullet"/>
      <w:lvlText w:val="?"/>
      <w:lvlJc w:val="left"/>
      <w:pPr>
        <w:ind w:left="720" w:hanging="360"/>
      </w:pPr>
      <w:rPr>
        <w:rFonts w:ascii="Calibri" w:hAnsi="Calibri" w:hint="default"/>
        <w:b/>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D844A8"/>
    <w:multiLevelType w:val="hybridMultilevel"/>
    <w:tmpl w:val="FC18BF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81633B0"/>
    <w:multiLevelType w:val="hybridMultilevel"/>
    <w:tmpl w:val="609A610E"/>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150E1E"/>
    <w:multiLevelType w:val="hybridMultilevel"/>
    <w:tmpl w:val="692E9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B815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84346E"/>
    <w:rsid w:val="0001784D"/>
    <w:rsid w:val="00173357"/>
    <w:rsid w:val="001E12B1"/>
    <w:rsid w:val="003443D1"/>
    <w:rsid w:val="00384F82"/>
    <w:rsid w:val="003F588B"/>
    <w:rsid w:val="004D0105"/>
    <w:rsid w:val="005B665C"/>
    <w:rsid w:val="005D7781"/>
    <w:rsid w:val="006B7D79"/>
    <w:rsid w:val="00756EF9"/>
    <w:rsid w:val="00806572"/>
    <w:rsid w:val="0084346E"/>
    <w:rsid w:val="008A5DC4"/>
    <w:rsid w:val="008F31F6"/>
    <w:rsid w:val="0094790C"/>
    <w:rsid w:val="009D7DB1"/>
    <w:rsid w:val="00A31B2D"/>
    <w:rsid w:val="00A7341B"/>
    <w:rsid w:val="00B257DD"/>
    <w:rsid w:val="00BB2924"/>
    <w:rsid w:val="00C95BC0"/>
    <w:rsid w:val="00D421FC"/>
    <w:rsid w:val="00D47E7E"/>
    <w:rsid w:val="00DA0098"/>
    <w:rsid w:val="00ED1828"/>
    <w:rsid w:val="00FA48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6E"/>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806572"/>
    <w:rPr>
      <w:szCs w:val="20"/>
    </w:rPr>
  </w:style>
  <w:style w:type="character" w:customStyle="1" w:styleId="CommentTextChar">
    <w:name w:val="Comment Text Char"/>
    <w:basedOn w:val="DefaultParagraphFont"/>
    <w:link w:val="CommentText"/>
    <w:uiPriority w:val="99"/>
    <w:rsid w:val="00806572"/>
    <w:rPr>
      <w:szCs w:val="20"/>
    </w:rPr>
  </w:style>
  <w:style w:type="paragraph" w:styleId="ListParagraph">
    <w:name w:val="List Paragraph"/>
    <w:basedOn w:val="Normal"/>
    <w:uiPriority w:val="34"/>
    <w:qFormat/>
    <w:rsid w:val="0084346E"/>
    <w:pPr>
      <w:ind w:left="720"/>
      <w:contextualSpacing/>
    </w:pPr>
  </w:style>
  <w:style w:type="table" w:styleId="TableGrid">
    <w:name w:val="Table Grid"/>
    <w:basedOn w:val="TableNormal"/>
    <w:uiPriority w:val="59"/>
    <w:rsid w:val="00843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1B2D"/>
    <w:pPr>
      <w:tabs>
        <w:tab w:val="center" w:pos="4680"/>
        <w:tab w:val="right" w:pos="9360"/>
      </w:tabs>
    </w:pPr>
  </w:style>
  <w:style w:type="character" w:customStyle="1" w:styleId="HeaderChar">
    <w:name w:val="Header Char"/>
    <w:basedOn w:val="DefaultParagraphFont"/>
    <w:link w:val="Header"/>
    <w:uiPriority w:val="99"/>
    <w:semiHidden/>
    <w:rsid w:val="00A31B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31B2D"/>
    <w:pPr>
      <w:tabs>
        <w:tab w:val="center" w:pos="4680"/>
        <w:tab w:val="right" w:pos="9360"/>
      </w:tabs>
    </w:pPr>
  </w:style>
  <w:style w:type="character" w:customStyle="1" w:styleId="FooterChar">
    <w:name w:val="Footer Char"/>
    <w:basedOn w:val="DefaultParagraphFont"/>
    <w:link w:val="Footer"/>
    <w:uiPriority w:val="99"/>
    <w:rsid w:val="00A31B2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31B2D"/>
    <w:rPr>
      <w:rFonts w:ascii="Tahoma" w:hAnsi="Tahoma" w:cs="Tahoma"/>
      <w:sz w:val="16"/>
      <w:szCs w:val="16"/>
    </w:rPr>
  </w:style>
  <w:style w:type="character" w:customStyle="1" w:styleId="BalloonTextChar">
    <w:name w:val="Balloon Text Char"/>
    <w:basedOn w:val="DefaultParagraphFont"/>
    <w:link w:val="BalloonText"/>
    <w:uiPriority w:val="99"/>
    <w:semiHidden/>
    <w:rsid w:val="00A31B2D"/>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A31B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qdl.care.org/gendertoolkit/Pages/organizational%20view.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9FF1490-D158-4E9F-B6A0-484B6C59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2013-05-23T19:43:00Z</dcterms:created>
  <dcterms:modified xsi:type="dcterms:W3CDTF">2013-05-23T20:06:00Z</dcterms:modified>
</cp:coreProperties>
</file>