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400DA" w14:textId="77777777" w:rsidR="007D020E" w:rsidRPr="007D020E" w:rsidRDefault="007D020E" w:rsidP="00267092">
      <w:pPr>
        <w:jc w:val="both"/>
        <w:rPr>
          <w:rFonts w:cs="Arial"/>
          <w:b/>
          <w:color w:val="FFFFFF" w:themeColor="background1"/>
          <w:sz w:val="8"/>
          <w:lang w:val="en-GB"/>
        </w:rPr>
      </w:pPr>
      <w:bookmarkStart w:id="0" w:name="_GoBack"/>
      <w:bookmarkEnd w:id="0"/>
    </w:p>
    <w:p w14:paraId="6D3194C4" w14:textId="77777777" w:rsidR="00267092" w:rsidRPr="00107804" w:rsidRDefault="001E2FC6" w:rsidP="00267092">
      <w:pPr>
        <w:pStyle w:val="ListParagraph"/>
        <w:numPr>
          <w:ilvl w:val="0"/>
          <w:numId w:val="4"/>
        </w:numPr>
        <w:ind w:left="4536" w:hanging="708"/>
        <w:jc w:val="both"/>
        <w:rPr>
          <w:rFonts w:cs="Arial"/>
          <w:b/>
          <w:color w:val="FFFFFF" w:themeColor="background1"/>
          <w:lang w:val="en-GB"/>
        </w:rPr>
      </w:pPr>
      <w:r w:rsidRPr="001E2FC6">
        <w:rPr>
          <w:rFonts w:cs="Arial"/>
          <w:b/>
          <w:color w:val="FFFFFF" w:themeColor="background1"/>
          <w:lang w:val="en-GB"/>
        </w:rPr>
        <w:t>Population 6.492 million (49.86% female)</w:t>
      </w:r>
      <w:r w:rsidRPr="001E2FC6">
        <w:rPr>
          <w:rStyle w:val="EndnoteReference"/>
          <w:rFonts w:cs="Arial"/>
          <w:b/>
          <w:color w:val="FFFFFF" w:themeColor="background1"/>
          <w:lang w:val="en-GB"/>
        </w:rPr>
        <w:endnoteReference w:id="1"/>
      </w:r>
      <w:r w:rsidRPr="001E2FC6">
        <w:rPr>
          <w:rStyle w:val="EndnoteReference"/>
          <w:color w:val="FFFFFF" w:themeColor="background1"/>
          <w:lang w:val="en-GB"/>
        </w:rPr>
        <w:t xml:space="preserve"> </w:t>
      </w:r>
    </w:p>
    <w:p w14:paraId="222520DC" w14:textId="77777777" w:rsidR="00267092" w:rsidRPr="00107804" w:rsidRDefault="001E2FC6" w:rsidP="00267092">
      <w:pPr>
        <w:pStyle w:val="ListParagraph"/>
        <w:numPr>
          <w:ilvl w:val="0"/>
          <w:numId w:val="4"/>
        </w:numPr>
        <w:ind w:left="4536" w:hanging="708"/>
        <w:jc w:val="both"/>
        <w:rPr>
          <w:rFonts w:cs="Arial"/>
          <w:b/>
          <w:color w:val="FFFFFF" w:themeColor="background1"/>
          <w:lang w:val="en-GB"/>
        </w:rPr>
      </w:pPr>
      <w:r w:rsidRPr="001E2FC6">
        <w:rPr>
          <w:rFonts w:cs="Arial"/>
          <w:b/>
          <w:color w:val="FFFFFF" w:themeColor="background1"/>
          <w:lang w:val="en-GB"/>
        </w:rPr>
        <w:t>Average household size: 5.3 persons/HH</w:t>
      </w:r>
      <w:r w:rsidRPr="001E2FC6">
        <w:rPr>
          <w:rStyle w:val="EndnoteReference"/>
          <w:rFonts w:cs="Arial"/>
          <w:b/>
          <w:color w:val="FFFFFF" w:themeColor="background1"/>
          <w:lang w:val="en-GB"/>
        </w:rPr>
        <w:endnoteReference w:id="2"/>
      </w:r>
    </w:p>
    <w:p w14:paraId="056A62EE" w14:textId="77777777" w:rsidR="00267092" w:rsidRPr="00107804" w:rsidRDefault="001E2FC6" w:rsidP="00267092">
      <w:pPr>
        <w:pStyle w:val="ListParagraph"/>
        <w:numPr>
          <w:ilvl w:val="0"/>
          <w:numId w:val="4"/>
        </w:numPr>
        <w:ind w:left="4536" w:hanging="708"/>
        <w:jc w:val="both"/>
        <w:rPr>
          <w:rFonts w:cs="Arial"/>
          <w:b/>
          <w:color w:val="FFFFFF" w:themeColor="background1"/>
          <w:lang w:val="en-GB"/>
        </w:rPr>
      </w:pPr>
      <w:r w:rsidRPr="001E2FC6">
        <w:rPr>
          <w:rFonts w:cs="Arial"/>
          <w:b/>
          <w:color w:val="FFFFFF" w:themeColor="background1"/>
          <w:lang w:val="en-GB"/>
        </w:rPr>
        <w:t>Female headed households: 13.2% of the households</w:t>
      </w:r>
      <w:r w:rsidRPr="001E2FC6">
        <w:rPr>
          <w:rStyle w:val="EndnoteReference"/>
          <w:rFonts w:cs="Arial"/>
          <w:b/>
          <w:color w:val="FFFFFF" w:themeColor="background1"/>
          <w:lang w:val="en-GB"/>
        </w:rPr>
        <w:endnoteReference w:id="3"/>
      </w:r>
    </w:p>
    <w:p w14:paraId="5D61F11E" w14:textId="2F30F918" w:rsidR="00C80AFA" w:rsidRPr="00107804" w:rsidRDefault="001E2FC6" w:rsidP="00267092">
      <w:pPr>
        <w:pStyle w:val="ListParagraph"/>
        <w:numPr>
          <w:ilvl w:val="0"/>
          <w:numId w:val="4"/>
        </w:numPr>
        <w:ind w:left="4536" w:hanging="708"/>
        <w:jc w:val="both"/>
        <w:rPr>
          <w:rFonts w:cs="Arial"/>
          <w:b/>
          <w:color w:val="FFFFFF" w:themeColor="background1"/>
          <w:lang w:val="en-GB"/>
        </w:rPr>
      </w:pPr>
      <w:r w:rsidRPr="001E2FC6">
        <w:rPr>
          <w:rFonts w:cs="Arial"/>
          <w:b/>
          <w:color w:val="FFFFFF" w:themeColor="background1"/>
          <w:lang w:val="en-GB"/>
        </w:rPr>
        <w:t>Literacy Rates 15-24 y</w:t>
      </w:r>
      <w:r w:rsidR="00204B2C">
        <w:rPr>
          <w:rFonts w:cs="Arial"/>
          <w:b/>
          <w:color w:val="FFFFFF" w:themeColor="background1"/>
          <w:lang w:val="en-GB"/>
        </w:rPr>
        <w:t>ea</w:t>
      </w:r>
      <w:r w:rsidR="00840106">
        <w:rPr>
          <w:rFonts w:cs="Arial"/>
          <w:b/>
          <w:color w:val="FFFFFF" w:themeColor="background1"/>
          <w:lang w:val="en-GB"/>
        </w:rPr>
        <w:t>rs: 88% f</w:t>
      </w:r>
      <w:r w:rsidR="007D020E">
        <w:rPr>
          <w:rFonts w:cs="Arial"/>
          <w:b/>
          <w:color w:val="FFFFFF" w:themeColor="background1"/>
          <w:lang w:val="en-GB"/>
        </w:rPr>
        <w:t>emale,</w:t>
      </w:r>
      <w:r w:rsidR="00840106">
        <w:rPr>
          <w:rFonts w:cs="Arial"/>
          <w:b/>
          <w:color w:val="FFFFFF" w:themeColor="background1"/>
          <w:lang w:val="en-GB"/>
        </w:rPr>
        <w:t xml:space="preserve"> 91% m</w:t>
      </w:r>
      <w:r w:rsidRPr="001E2FC6">
        <w:rPr>
          <w:rFonts w:cs="Arial"/>
          <w:b/>
          <w:color w:val="FFFFFF" w:themeColor="background1"/>
          <w:lang w:val="en-GB"/>
        </w:rPr>
        <w:t>ale</w:t>
      </w:r>
      <w:r w:rsidRPr="001E2FC6">
        <w:rPr>
          <w:rStyle w:val="EndnoteReference"/>
          <w:rFonts w:cs="Arial"/>
          <w:b/>
          <w:color w:val="FFFFFF" w:themeColor="background1"/>
          <w:lang w:val="en-GB"/>
        </w:rPr>
        <w:endnoteReference w:id="4"/>
      </w:r>
    </w:p>
    <w:p w14:paraId="116BEFA2" w14:textId="77777777" w:rsidR="00267092" w:rsidRPr="00107804" w:rsidRDefault="001E2FC6" w:rsidP="00267092">
      <w:pPr>
        <w:pStyle w:val="ListParagraph"/>
        <w:numPr>
          <w:ilvl w:val="0"/>
          <w:numId w:val="4"/>
        </w:numPr>
        <w:ind w:left="4536" w:hanging="708"/>
        <w:jc w:val="both"/>
        <w:rPr>
          <w:rFonts w:cs="Arial"/>
          <w:b/>
          <w:color w:val="FFFFFF" w:themeColor="background1"/>
          <w:lang w:val="en-GB"/>
        </w:rPr>
      </w:pPr>
      <w:r w:rsidRPr="001E2FC6">
        <w:rPr>
          <w:rFonts w:cs="Arial"/>
          <w:b/>
          <w:color w:val="FFFFFF" w:themeColor="background1"/>
          <w:lang w:val="en-GB"/>
        </w:rPr>
        <w:t xml:space="preserve">Infant Mortality rates: </w:t>
      </w:r>
      <w:r w:rsidR="00ED7068">
        <w:rPr>
          <w:rFonts w:cs="Arial"/>
          <w:b/>
          <w:color w:val="FFFFFF" w:themeColor="background1"/>
          <w:lang w:val="en-GB"/>
        </w:rPr>
        <w:t>57</w:t>
      </w:r>
      <w:r w:rsidR="00ED7068" w:rsidRPr="001E2FC6">
        <w:rPr>
          <w:rFonts w:cs="Arial"/>
          <w:b/>
          <w:color w:val="FFFFFF" w:themeColor="background1"/>
          <w:lang w:val="en-GB"/>
        </w:rPr>
        <w:t xml:space="preserve"> </w:t>
      </w:r>
      <w:r w:rsidRPr="001E2FC6">
        <w:rPr>
          <w:rFonts w:cs="Arial"/>
          <w:b/>
          <w:color w:val="FFFFFF" w:themeColor="background1"/>
          <w:lang w:val="en-GB"/>
        </w:rPr>
        <w:t>per 1000 live births</w:t>
      </w:r>
      <w:r w:rsidRPr="001E2FC6">
        <w:rPr>
          <w:rStyle w:val="EndnoteReference"/>
          <w:rFonts w:cs="Arial"/>
          <w:b/>
          <w:color w:val="FFFFFF" w:themeColor="background1"/>
          <w:lang w:val="en-GB"/>
        </w:rPr>
        <w:endnoteReference w:id="5"/>
      </w:r>
    </w:p>
    <w:p w14:paraId="74D4C442" w14:textId="77777777" w:rsidR="00267092" w:rsidRPr="00107804" w:rsidRDefault="001E2FC6" w:rsidP="00267092">
      <w:pPr>
        <w:pStyle w:val="ListParagraph"/>
        <w:numPr>
          <w:ilvl w:val="0"/>
          <w:numId w:val="4"/>
        </w:numPr>
        <w:ind w:left="4536" w:hanging="708"/>
        <w:jc w:val="both"/>
        <w:rPr>
          <w:rFonts w:cs="Arial"/>
          <w:b/>
          <w:color w:val="FFFFFF" w:themeColor="background1"/>
          <w:lang w:val="en-GB"/>
        </w:rPr>
      </w:pPr>
      <w:r w:rsidRPr="001E2FC6">
        <w:rPr>
          <w:rFonts w:cs="Arial"/>
          <w:b/>
          <w:color w:val="FFFFFF" w:themeColor="background1"/>
          <w:lang w:val="en-GB"/>
        </w:rPr>
        <w:t>Rate of Domestic Violence: 30.3% (physical</w:t>
      </w:r>
      <w:r w:rsidR="00CB0E41">
        <w:rPr>
          <w:rFonts w:cs="Arial"/>
          <w:b/>
          <w:color w:val="FFFFFF" w:themeColor="background1"/>
          <w:lang w:val="en-GB"/>
        </w:rPr>
        <w:t>, sexual, and emotional</w:t>
      </w:r>
      <w:r w:rsidRPr="001E2FC6">
        <w:rPr>
          <w:rFonts w:cs="Arial"/>
          <w:b/>
          <w:color w:val="FFFFFF" w:themeColor="background1"/>
          <w:lang w:val="en-GB"/>
        </w:rPr>
        <w:t xml:space="preserve"> violence against women &gt; 15 years)</w:t>
      </w:r>
      <w:r w:rsidRPr="001E2FC6">
        <w:rPr>
          <w:rStyle w:val="EndnoteReference"/>
          <w:rFonts w:cs="Arial"/>
          <w:b/>
          <w:color w:val="FFFFFF" w:themeColor="background1"/>
          <w:lang w:val="en-GB"/>
        </w:rPr>
        <w:endnoteReference w:id="6"/>
      </w:r>
    </w:p>
    <w:p w14:paraId="217A10D7" w14:textId="77777777" w:rsidR="006760EF" w:rsidRPr="00107804" w:rsidRDefault="006760EF" w:rsidP="004744B3">
      <w:pPr>
        <w:pStyle w:val="ListParagraph"/>
        <w:ind w:left="4536"/>
        <w:rPr>
          <w:rStyle w:val="Strong"/>
          <w:lang w:val="en-GB"/>
        </w:rPr>
      </w:pPr>
    </w:p>
    <w:p w14:paraId="62E4BB21" w14:textId="77777777" w:rsidR="00030DBE" w:rsidRPr="00107804" w:rsidRDefault="001E2FC6" w:rsidP="00267092">
      <w:pPr>
        <w:pStyle w:val="Heading1"/>
        <w:spacing w:line="276" w:lineRule="auto"/>
        <w:jc w:val="left"/>
        <w:rPr>
          <w:lang w:val="en-GB"/>
        </w:rPr>
      </w:pPr>
      <w:r w:rsidRPr="001E2FC6">
        <w:rPr>
          <w:lang w:val="en-GB"/>
        </w:rPr>
        <w:t xml:space="preserve">Gender in Brief </w:t>
      </w:r>
    </w:p>
    <w:p w14:paraId="7BEBD593" w14:textId="77777777" w:rsidR="00B64A27" w:rsidRPr="00107804" w:rsidRDefault="001E2FC6" w:rsidP="00B64A27">
      <w:pPr>
        <w:autoSpaceDE w:val="0"/>
        <w:autoSpaceDN w:val="0"/>
        <w:adjustRightInd w:val="0"/>
        <w:jc w:val="both"/>
        <w:rPr>
          <w:rFonts w:cs="Arial"/>
          <w:szCs w:val="20"/>
          <w:lang w:val="en-GB"/>
        </w:rPr>
      </w:pPr>
      <w:r w:rsidRPr="001E2FC6">
        <w:rPr>
          <w:rFonts w:eastAsiaTheme="minorHAnsi" w:cs="Arial"/>
          <w:szCs w:val="20"/>
          <w:lang w:val="en-GB" w:bidi="lo-LA"/>
        </w:rPr>
        <w:t>Lao PDR is one of the most ethnically diverse countries in the world. Officially it hosts 49 ethnicities that fall under four broad language families: the Lao-Tai, the Mon Khmer, the Hmong-Mien and the Chine-Tibet</w:t>
      </w:r>
      <w:r w:rsidRPr="001E2FC6">
        <w:rPr>
          <w:rStyle w:val="EndnoteReference"/>
          <w:rFonts w:eastAsiaTheme="minorHAnsi" w:cs="Arial"/>
          <w:szCs w:val="20"/>
          <w:lang w:val="en-GB" w:bidi="lo-LA"/>
        </w:rPr>
        <w:endnoteReference w:id="7"/>
      </w:r>
      <w:r w:rsidRPr="001E2FC6">
        <w:rPr>
          <w:rFonts w:eastAsiaTheme="minorHAnsi" w:cs="Arial"/>
          <w:szCs w:val="20"/>
          <w:lang w:val="en-GB" w:bidi="lo-LA"/>
        </w:rPr>
        <w:t>. This wealth of cultures, traditions and perceptions influences societal norms, activities, and relations with others, directly impacting gender roles and relations. Within ethnic minority groups, these gender relations may differ. For example, within the matriarchal Lao-Tai group, land is passed on to the daughter while this is not the case within the minority ethnic groups. Similarly, lowland women from among the Lao-Tai majority group tend to control household finances, while men have that responsibility within the various ethnic minority groups. Ethnically</w:t>
      </w:r>
      <w:r w:rsidR="00B570DE">
        <w:rPr>
          <w:rFonts w:eastAsiaTheme="minorHAnsi" w:cs="Arial"/>
          <w:szCs w:val="20"/>
          <w:lang w:val="en-GB" w:bidi="lo-LA"/>
        </w:rPr>
        <w:t xml:space="preserve"> </w:t>
      </w:r>
      <w:r w:rsidRPr="001E2FC6">
        <w:rPr>
          <w:rFonts w:eastAsiaTheme="minorHAnsi" w:cs="Arial"/>
          <w:szCs w:val="20"/>
          <w:lang w:val="en-GB" w:bidi="lo-LA"/>
        </w:rPr>
        <w:t>based cultural differences also create gender-specific patterns with regard to utilization of social services (such as education and health), and in the real and perceived utility and opportunity costs of the services offered.</w:t>
      </w:r>
    </w:p>
    <w:p w14:paraId="216D5A85" w14:textId="77777777" w:rsidR="00B64A27" w:rsidRPr="00107804" w:rsidRDefault="00B64A27" w:rsidP="005D7602">
      <w:pPr>
        <w:autoSpaceDE w:val="0"/>
        <w:autoSpaceDN w:val="0"/>
        <w:adjustRightInd w:val="0"/>
        <w:jc w:val="both"/>
        <w:rPr>
          <w:rFonts w:eastAsiaTheme="minorHAnsi" w:cs="Arial"/>
          <w:szCs w:val="20"/>
          <w:lang w:val="en-GB" w:bidi="lo-LA"/>
        </w:rPr>
      </w:pPr>
    </w:p>
    <w:p w14:paraId="7B366C5E" w14:textId="77777777" w:rsidR="002F09C8" w:rsidRPr="00107804" w:rsidRDefault="001E2FC6" w:rsidP="004744B3">
      <w:pPr>
        <w:autoSpaceDE w:val="0"/>
        <w:autoSpaceDN w:val="0"/>
        <w:adjustRightInd w:val="0"/>
        <w:jc w:val="both"/>
        <w:rPr>
          <w:rFonts w:eastAsiaTheme="minorHAnsi" w:cs="Arial"/>
          <w:szCs w:val="20"/>
          <w:lang w:val="en-GB" w:bidi="lo-LA"/>
        </w:rPr>
      </w:pPr>
      <w:r w:rsidRPr="001E2FC6">
        <w:rPr>
          <w:rFonts w:eastAsiaTheme="minorHAnsi" w:cs="Arial"/>
          <w:b/>
          <w:szCs w:val="20"/>
          <w:lang w:val="en-GB" w:bidi="lo-LA"/>
        </w:rPr>
        <w:t>Traditional roles and responsibilities</w:t>
      </w:r>
      <w:r w:rsidRPr="001E2FC6">
        <w:rPr>
          <w:rFonts w:eastAsiaTheme="minorHAnsi" w:cs="Arial"/>
          <w:szCs w:val="20"/>
          <w:lang w:val="en-GB" w:bidi="lo-LA"/>
        </w:rPr>
        <w:t xml:space="preserve"> of women, men, boys and girls differ. A CARE time-use study of the LANGOCA</w:t>
      </w:r>
      <w:r w:rsidRPr="001E2FC6">
        <w:rPr>
          <w:rStyle w:val="EndnoteReference"/>
          <w:rFonts w:eastAsiaTheme="minorHAnsi" w:cs="Arial"/>
          <w:szCs w:val="20"/>
          <w:lang w:val="en-GB" w:bidi="lo-LA"/>
        </w:rPr>
        <w:endnoteReference w:id="8"/>
      </w:r>
      <w:r w:rsidRPr="001E2FC6">
        <w:rPr>
          <w:rFonts w:eastAsiaTheme="minorHAnsi" w:cs="Arial"/>
          <w:szCs w:val="20"/>
          <w:lang w:val="en-GB" w:bidi="lo-LA"/>
        </w:rPr>
        <w:t xml:space="preserve"> project in </w:t>
      </w:r>
      <w:proofErr w:type="spellStart"/>
      <w:r w:rsidRPr="001E2FC6">
        <w:rPr>
          <w:rFonts w:eastAsiaTheme="minorHAnsi" w:cs="Arial"/>
          <w:szCs w:val="20"/>
          <w:lang w:val="en-GB" w:bidi="lo-LA"/>
        </w:rPr>
        <w:t>Sekong</w:t>
      </w:r>
      <w:proofErr w:type="spellEnd"/>
      <w:r w:rsidRPr="001E2FC6">
        <w:rPr>
          <w:rFonts w:eastAsiaTheme="minorHAnsi" w:cs="Arial"/>
          <w:szCs w:val="20"/>
          <w:lang w:val="en-GB" w:bidi="lo-LA"/>
        </w:rPr>
        <w:t xml:space="preserve"> province showed that women and girls perform approximately 70-80% of all tasks (household and food production). The remaining 20-30% of the tasks are done together with male family members. During the wet </w:t>
      </w:r>
      <w:r w:rsidR="00204B2C" w:rsidRPr="00107804">
        <w:rPr>
          <w:rFonts w:eastAsiaTheme="minorHAnsi" w:cs="Arial"/>
          <w:szCs w:val="20"/>
          <w:lang w:val="en-GB" w:bidi="lo-LA"/>
        </w:rPr>
        <w:t>season,</w:t>
      </w:r>
      <w:r w:rsidRPr="001E2FC6">
        <w:rPr>
          <w:rFonts w:eastAsiaTheme="minorHAnsi" w:cs="Arial"/>
          <w:szCs w:val="20"/>
          <w:lang w:val="en-GB" w:bidi="lo-LA"/>
        </w:rPr>
        <w:t xml:space="preserve"> there is a heavy workload for both women and men, and many tasks are shared and overlap. Tasks done by men include building houses, cutting trees, fishing, and hunting but these are becoming less frequently needed. Many tasks such as collecting water, rice hulling, planting, weeding, harvesting and childcare are done by women. Men and women share agricultural work; but women have a significantly heavier workload than men. This division of labour particularly affects ethnic women and girls in remote areas, who bear the majority of the workload.</w:t>
      </w:r>
    </w:p>
    <w:p w14:paraId="71E839FF" w14:textId="77777777" w:rsidR="002F09C8" w:rsidRPr="00107804" w:rsidRDefault="002F09C8" w:rsidP="004744B3">
      <w:pPr>
        <w:autoSpaceDE w:val="0"/>
        <w:autoSpaceDN w:val="0"/>
        <w:adjustRightInd w:val="0"/>
        <w:jc w:val="both"/>
        <w:rPr>
          <w:rFonts w:eastAsiaTheme="minorHAnsi" w:cs="Arial"/>
          <w:szCs w:val="20"/>
          <w:lang w:val="en-GB" w:bidi="lo-LA"/>
        </w:rPr>
      </w:pPr>
    </w:p>
    <w:p w14:paraId="7505E28C" w14:textId="7FE32A3D" w:rsidR="002F09C8" w:rsidRPr="00107804" w:rsidRDefault="001E2FC6" w:rsidP="004744B3">
      <w:pPr>
        <w:autoSpaceDE w:val="0"/>
        <w:autoSpaceDN w:val="0"/>
        <w:adjustRightInd w:val="0"/>
        <w:jc w:val="both"/>
        <w:rPr>
          <w:rFonts w:eastAsiaTheme="minorHAnsi" w:cs="Arial"/>
          <w:szCs w:val="20"/>
          <w:lang w:val="en-GB" w:bidi="lo-LA"/>
        </w:rPr>
      </w:pPr>
      <w:r w:rsidRPr="001E2FC6">
        <w:rPr>
          <w:rFonts w:eastAsiaTheme="minorHAnsi" w:cs="Arial"/>
          <w:b/>
          <w:szCs w:val="20"/>
          <w:lang w:val="en-GB" w:bidi="lo-LA"/>
        </w:rPr>
        <w:t>Employment and income:</w:t>
      </w:r>
      <w:r w:rsidR="007D020E">
        <w:rPr>
          <w:rFonts w:eastAsiaTheme="minorHAnsi" w:cs="Arial"/>
          <w:b/>
          <w:szCs w:val="20"/>
          <w:lang w:val="en-GB" w:bidi="lo-LA"/>
        </w:rPr>
        <w:t xml:space="preserve"> </w:t>
      </w:r>
      <w:r w:rsidRPr="001E2FC6">
        <w:rPr>
          <w:rFonts w:eastAsiaTheme="minorHAnsi" w:cs="Arial"/>
          <w:szCs w:val="20"/>
          <w:lang w:val="en-GB" w:bidi="lo-LA"/>
        </w:rPr>
        <w:t xml:space="preserve">Income from agriculture is considered </w:t>
      </w:r>
      <w:r w:rsidR="00204B2C">
        <w:rPr>
          <w:rFonts w:eastAsiaTheme="minorHAnsi" w:cs="Arial"/>
          <w:szCs w:val="20"/>
          <w:lang w:val="en-GB" w:bidi="lo-LA"/>
        </w:rPr>
        <w:t>the</w:t>
      </w:r>
      <w:r w:rsidRPr="001E2FC6">
        <w:rPr>
          <w:rFonts w:eastAsiaTheme="minorHAnsi" w:cs="Arial"/>
          <w:szCs w:val="20"/>
          <w:lang w:val="en-GB" w:bidi="lo-LA"/>
        </w:rPr>
        <w:t xml:space="preserve"> most important source of income for the majority of people in Laos with 72% of the workforce employed in this industry. Throughout </w:t>
      </w:r>
      <w:r w:rsidR="00204B2C" w:rsidRPr="00107804">
        <w:rPr>
          <w:rFonts w:eastAsiaTheme="minorHAnsi" w:cs="Arial"/>
          <w:szCs w:val="20"/>
          <w:lang w:val="en-GB" w:bidi="lo-LA"/>
        </w:rPr>
        <w:t>Laos,</w:t>
      </w:r>
      <w:r w:rsidRPr="001E2FC6">
        <w:rPr>
          <w:rFonts w:eastAsiaTheme="minorHAnsi" w:cs="Arial"/>
          <w:szCs w:val="20"/>
          <w:lang w:val="en-GB" w:bidi="lo-LA"/>
        </w:rPr>
        <w:t xml:space="preserve"> the most common status of employment for women is as unpaid family workers, making up 35.1% of female jobs in urban areas, 69.9% in rural areas, and 83.5% in rural areas without access to road.</w:t>
      </w:r>
      <w:r w:rsidRPr="001E2FC6">
        <w:rPr>
          <w:rStyle w:val="EndnoteReference"/>
          <w:rFonts w:eastAsiaTheme="minorHAnsi" w:cs="Arial"/>
          <w:szCs w:val="20"/>
          <w:lang w:val="en-GB" w:bidi="lo-LA"/>
        </w:rPr>
        <w:endnoteReference w:id="9"/>
      </w:r>
      <w:r w:rsidR="00300534">
        <w:rPr>
          <w:rFonts w:eastAsiaTheme="minorHAnsi" w:cs="Arial"/>
          <w:szCs w:val="20"/>
          <w:lang w:val="en-GB" w:bidi="lo-LA"/>
        </w:rPr>
        <w:t xml:space="preserve"> Women in Laos dominate</w:t>
      </w:r>
      <w:r w:rsidRPr="001E2FC6">
        <w:rPr>
          <w:rFonts w:eastAsiaTheme="minorHAnsi" w:cs="Arial"/>
          <w:szCs w:val="20"/>
          <w:lang w:val="en-GB" w:bidi="lo-LA"/>
        </w:rPr>
        <w:t xml:space="preserve"> industries related to Accommodation and food service activities (66.9), Wholesale and retail trade, repair of motor vehicles (65.1), Human health</w:t>
      </w:r>
      <w:r w:rsidR="00300534">
        <w:rPr>
          <w:rFonts w:eastAsiaTheme="minorHAnsi" w:cs="Arial"/>
          <w:szCs w:val="20"/>
          <w:lang w:val="en-GB" w:bidi="lo-LA"/>
        </w:rPr>
        <w:t xml:space="preserve"> and social work activities (60.1), and Manufacturing (59.</w:t>
      </w:r>
      <w:r w:rsidRPr="001E2FC6">
        <w:rPr>
          <w:rFonts w:eastAsiaTheme="minorHAnsi" w:cs="Arial"/>
          <w:szCs w:val="20"/>
          <w:lang w:val="en-GB" w:bidi="lo-LA"/>
        </w:rPr>
        <w:t xml:space="preserve">4). </w:t>
      </w:r>
      <w:r w:rsidR="00B570DE">
        <w:rPr>
          <w:rFonts w:eastAsiaTheme="minorHAnsi" w:cs="Arial"/>
          <w:szCs w:val="20"/>
          <w:lang w:val="en-GB" w:bidi="lo-LA"/>
        </w:rPr>
        <w:t>Men dominated</w:t>
      </w:r>
      <w:r w:rsidRPr="001E2FC6">
        <w:rPr>
          <w:rFonts w:eastAsiaTheme="minorHAnsi" w:cs="Arial"/>
          <w:szCs w:val="20"/>
          <w:lang w:val="en-GB" w:bidi="lo-LA"/>
        </w:rPr>
        <w:t xml:space="preserve"> industries </w:t>
      </w:r>
      <w:r w:rsidR="00B570DE">
        <w:rPr>
          <w:rFonts w:eastAsiaTheme="minorHAnsi" w:cs="Arial"/>
          <w:szCs w:val="20"/>
          <w:lang w:val="en-GB" w:bidi="lo-LA"/>
        </w:rPr>
        <w:t>are</w:t>
      </w:r>
      <w:r w:rsidRPr="001E2FC6">
        <w:rPr>
          <w:rFonts w:eastAsiaTheme="minorHAnsi" w:cs="Arial"/>
          <w:szCs w:val="20"/>
          <w:lang w:val="en-GB" w:bidi="lo-LA"/>
        </w:rPr>
        <w:t xml:space="preserve"> Transportation and storage (90.9), Electricity, gas </w:t>
      </w:r>
      <w:r w:rsidR="00204B2C">
        <w:rPr>
          <w:rFonts w:eastAsiaTheme="minorHAnsi" w:cs="Arial"/>
          <w:szCs w:val="20"/>
          <w:lang w:val="en-GB" w:bidi="lo-LA"/>
        </w:rPr>
        <w:t>and air-conditioning supply (82.</w:t>
      </w:r>
      <w:r w:rsidRPr="001E2FC6">
        <w:rPr>
          <w:rFonts w:eastAsiaTheme="minorHAnsi" w:cs="Arial"/>
          <w:szCs w:val="20"/>
          <w:lang w:val="en-GB" w:bidi="lo-LA"/>
        </w:rPr>
        <w:t xml:space="preserve">2), and Public administration and </w:t>
      </w:r>
      <w:r w:rsidR="00204B2C" w:rsidRPr="00107804">
        <w:rPr>
          <w:rFonts w:eastAsiaTheme="minorHAnsi" w:cs="Arial"/>
          <w:szCs w:val="20"/>
          <w:lang w:val="en-GB" w:bidi="lo-LA"/>
        </w:rPr>
        <w:t>defence</w:t>
      </w:r>
      <w:r w:rsidRPr="001E2FC6">
        <w:rPr>
          <w:rFonts w:eastAsiaTheme="minorHAnsi" w:cs="Arial"/>
          <w:szCs w:val="20"/>
          <w:lang w:val="en-GB" w:bidi="lo-LA"/>
        </w:rPr>
        <w:t xml:space="preserve">, </w:t>
      </w:r>
      <w:r w:rsidR="007D020E">
        <w:rPr>
          <w:rFonts w:eastAsiaTheme="minorHAnsi" w:cs="Arial"/>
          <w:szCs w:val="20"/>
          <w:lang w:val="en-GB" w:bidi="lo-LA"/>
        </w:rPr>
        <w:t>compulsory social security (78)</w:t>
      </w:r>
      <w:r w:rsidRPr="001E2FC6">
        <w:rPr>
          <w:rStyle w:val="EndnoteReference"/>
          <w:rFonts w:eastAsiaTheme="minorHAnsi" w:cs="Arial"/>
          <w:szCs w:val="20"/>
          <w:lang w:val="en-GB" w:bidi="lo-LA"/>
        </w:rPr>
        <w:endnoteReference w:id="10"/>
      </w:r>
      <w:r w:rsidR="007D020E">
        <w:rPr>
          <w:rFonts w:eastAsiaTheme="minorHAnsi" w:cs="Arial"/>
          <w:szCs w:val="20"/>
          <w:lang w:val="en-GB" w:bidi="lo-LA"/>
        </w:rPr>
        <w:t>.</w:t>
      </w:r>
      <w:r w:rsidRPr="001E2FC6">
        <w:rPr>
          <w:rFonts w:eastAsiaTheme="minorHAnsi" w:cs="Arial"/>
          <w:szCs w:val="20"/>
          <w:lang w:val="en-GB" w:bidi="lo-LA"/>
        </w:rPr>
        <w:t xml:space="preserve"> In urban areas, the majority of women secure informal sector income through owning small businesses, mainly in retail, textiles, and guesthouses. In the formal </w:t>
      </w:r>
      <w:r w:rsidR="00204B2C" w:rsidRPr="00107804">
        <w:rPr>
          <w:rFonts w:eastAsiaTheme="minorHAnsi" w:cs="Arial"/>
          <w:szCs w:val="20"/>
          <w:lang w:val="en-GB" w:bidi="lo-LA"/>
        </w:rPr>
        <w:t>sector,</w:t>
      </w:r>
      <w:r w:rsidRPr="001E2FC6">
        <w:rPr>
          <w:rFonts w:eastAsiaTheme="minorHAnsi" w:cs="Arial"/>
          <w:szCs w:val="20"/>
          <w:lang w:val="en-GB" w:bidi="lo-LA"/>
        </w:rPr>
        <w:t xml:space="preserve"> it is rare for women to possess the same educational and work qualifications as their male counterparts. Women are rarely found in management or decision-making positions, with 85% of women making up the workforce in the textile and garment industry as production workers. Meanwhile, migration is increasingly becoming an option for women and their </w:t>
      </w:r>
      <w:r w:rsidR="00B570DE" w:rsidRPr="00107804">
        <w:rPr>
          <w:rFonts w:eastAsiaTheme="minorHAnsi" w:cs="Arial"/>
          <w:szCs w:val="20"/>
          <w:lang w:val="en-GB" w:bidi="lo-LA"/>
        </w:rPr>
        <w:t>children</w:t>
      </w:r>
      <w:r w:rsidR="00B570DE">
        <w:rPr>
          <w:rFonts w:eastAsiaTheme="minorHAnsi" w:cs="Arial"/>
          <w:szCs w:val="20"/>
          <w:lang w:val="en-GB" w:bidi="lo-LA"/>
        </w:rPr>
        <w:t xml:space="preserve">; </w:t>
      </w:r>
      <w:r w:rsidR="00204B2C">
        <w:rPr>
          <w:rFonts w:eastAsiaTheme="minorHAnsi" w:cs="Arial"/>
          <w:szCs w:val="20"/>
          <w:lang w:val="en-GB" w:bidi="lo-LA"/>
        </w:rPr>
        <w:t>this</w:t>
      </w:r>
      <w:r w:rsidR="00B570DE">
        <w:rPr>
          <w:rFonts w:eastAsiaTheme="minorHAnsi" w:cs="Arial"/>
          <w:szCs w:val="20"/>
          <w:lang w:val="en-GB" w:bidi="lo-LA"/>
        </w:rPr>
        <w:t xml:space="preserve"> however</w:t>
      </w:r>
      <w:r w:rsidRPr="001E2FC6">
        <w:rPr>
          <w:rFonts w:eastAsiaTheme="minorHAnsi" w:cs="Arial"/>
          <w:szCs w:val="20"/>
          <w:lang w:val="en-GB" w:bidi="lo-LA"/>
        </w:rPr>
        <w:t xml:space="preserve"> increases </w:t>
      </w:r>
      <w:r w:rsidR="00204B2C">
        <w:rPr>
          <w:rFonts w:eastAsiaTheme="minorHAnsi" w:cs="Arial"/>
          <w:szCs w:val="20"/>
          <w:lang w:val="en-GB" w:bidi="lo-LA"/>
        </w:rPr>
        <w:t xml:space="preserve">their </w:t>
      </w:r>
      <w:r w:rsidRPr="001E2FC6">
        <w:rPr>
          <w:rFonts w:eastAsiaTheme="minorHAnsi" w:cs="Arial"/>
          <w:szCs w:val="20"/>
          <w:lang w:val="en-GB" w:bidi="lo-LA"/>
        </w:rPr>
        <w:t xml:space="preserve">vulnerabilities, particularly for </w:t>
      </w:r>
      <w:r w:rsidR="00CB0E41">
        <w:rPr>
          <w:rFonts w:eastAsiaTheme="minorHAnsi" w:cs="Arial"/>
          <w:szCs w:val="20"/>
          <w:lang w:val="en-GB" w:bidi="lo-LA"/>
        </w:rPr>
        <w:t xml:space="preserve">the </w:t>
      </w:r>
      <w:r w:rsidRPr="001E2FC6">
        <w:rPr>
          <w:rFonts w:eastAsiaTheme="minorHAnsi" w:cs="Arial"/>
          <w:szCs w:val="20"/>
          <w:lang w:val="en-GB" w:bidi="lo-LA"/>
        </w:rPr>
        <w:t xml:space="preserve">children. </w:t>
      </w:r>
      <w:r w:rsidR="00C502BA" w:rsidRPr="00C502BA">
        <w:rPr>
          <w:rFonts w:eastAsiaTheme="minorHAnsi" w:cs="Arial"/>
          <w:szCs w:val="20"/>
          <w:lang w:val="en-GB" w:bidi="lo-LA"/>
        </w:rPr>
        <w:t>Women’s access to land tenancy, extension services, credit and bank loans are extremely limited.</w:t>
      </w:r>
    </w:p>
    <w:p w14:paraId="0B123F7F" w14:textId="77777777" w:rsidR="003C1025" w:rsidRPr="008176C8" w:rsidRDefault="003C1025" w:rsidP="004744B3">
      <w:pPr>
        <w:autoSpaceDE w:val="0"/>
        <w:autoSpaceDN w:val="0"/>
        <w:adjustRightInd w:val="0"/>
        <w:jc w:val="both"/>
        <w:rPr>
          <w:rFonts w:eastAsiaTheme="minorHAnsi" w:cs="Arial"/>
          <w:szCs w:val="20"/>
          <w:lang w:val="en-GB" w:bidi="lo-LA"/>
        </w:rPr>
      </w:pPr>
    </w:p>
    <w:p w14:paraId="561AA26F" w14:textId="77777777" w:rsidR="009646E3" w:rsidRPr="00107804" w:rsidRDefault="001E2FC6" w:rsidP="007D020E">
      <w:pPr>
        <w:autoSpaceDE w:val="0"/>
        <w:autoSpaceDN w:val="0"/>
        <w:adjustRightInd w:val="0"/>
        <w:jc w:val="both"/>
        <w:rPr>
          <w:rFonts w:eastAsiaTheme="minorHAnsi" w:cs="Arial"/>
          <w:szCs w:val="20"/>
          <w:lang w:val="en-GB" w:bidi="lo-LA"/>
        </w:rPr>
      </w:pPr>
      <w:r w:rsidRPr="001E2FC6">
        <w:rPr>
          <w:rFonts w:eastAsiaTheme="minorHAnsi" w:cs="Arial"/>
          <w:b/>
          <w:szCs w:val="20"/>
          <w:lang w:val="en-GB" w:bidi="lo-LA"/>
        </w:rPr>
        <w:t>Education and literacy:</w:t>
      </w:r>
      <w:r w:rsidR="007D020E">
        <w:rPr>
          <w:rFonts w:eastAsiaTheme="minorHAnsi" w:cs="Arial"/>
          <w:b/>
          <w:szCs w:val="20"/>
          <w:lang w:val="en-GB" w:bidi="lo-LA"/>
        </w:rPr>
        <w:t xml:space="preserve"> </w:t>
      </w:r>
      <w:r w:rsidRPr="001E2FC6">
        <w:rPr>
          <w:rFonts w:eastAsiaTheme="minorHAnsi" w:cs="Arial"/>
          <w:szCs w:val="20"/>
          <w:lang w:val="en-GB" w:bidi="lo-LA"/>
        </w:rPr>
        <w:t xml:space="preserve">In 2015 </w:t>
      </w:r>
      <w:r w:rsidR="00687B63">
        <w:rPr>
          <w:rFonts w:eastAsiaTheme="minorHAnsi" w:cs="Arial"/>
          <w:szCs w:val="20"/>
          <w:lang w:val="en-GB" w:bidi="lo-LA"/>
        </w:rPr>
        <w:t>the literacy rate of</w:t>
      </w:r>
      <w:r w:rsidRPr="001E2FC6">
        <w:rPr>
          <w:rFonts w:eastAsiaTheme="minorHAnsi" w:cs="Arial"/>
          <w:szCs w:val="20"/>
          <w:lang w:val="en-GB" w:bidi="lo-LA"/>
        </w:rPr>
        <w:t xml:space="preserve"> the population aged 15 and above was 84.7% but with a large gender gap, with female literacy at 79.4% against a male literacy at 90%. There is also a large difference between the literacy in urban areas (male 96% and female 91%), the literacy in rural areas (male 87% and female 74%) and the literacy in rural areas without access to road (male 81% and female 62%). Furthermore, the lowest number </w:t>
      </w:r>
      <w:r w:rsidRPr="001E2FC6">
        <w:rPr>
          <w:rFonts w:eastAsiaTheme="minorHAnsi" w:cs="Arial"/>
          <w:szCs w:val="20"/>
          <w:lang w:val="en-GB" w:bidi="lo-LA"/>
        </w:rPr>
        <w:lastRenderedPageBreak/>
        <w:t>of both male and female literacy is</w:t>
      </w:r>
      <w:r w:rsidR="00CB0E41">
        <w:rPr>
          <w:rFonts w:eastAsiaTheme="minorHAnsi" w:cs="Arial"/>
          <w:szCs w:val="20"/>
          <w:lang w:val="en-GB" w:bidi="lo-LA"/>
        </w:rPr>
        <w:t xml:space="preserve"> </w:t>
      </w:r>
      <w:r w:rsidRPr="001E2FC6">
        <w:rPr>
          <w:rFonts w:eastAsiaTheme="minorHAnsi" w:cs="Arial"/>
          <w:szCs w:val="20"/>
          <w:lang w:val="en-GB" w:bidi="lo-LA"/>
        </w:rPr>
        <w:t xml:space="preserve">in the northern part of Laos: </w:t>
      </w:r>
      <w:proofErr w:type="spellStart"/>
      <w:r w:rsidRPr="001E2FC6">
        <w:rPr>
          <w:rFonts w:eastAsiaTheme="minorHAnsi" w:cs="Arial"/>
          <w:szCs w:val="20"/>
          <w:lang w:val="en-GB" w:bidi="lo-LA"/>
        </w:rPr>
        <w:t>Phongsaly</w:t>
      </w:r>
      <w:proofErr w:type="spellEnd"/>
      <w:r w:rsidRPr="001E2FC6">
        <w:rPr>
          <w:rFonts w:eastAsiaTheme="minorHAnsi" w:cs="Arial"/>
          <w:szCs w:val="20"/>
          <w:lang w:val="en-GB" w:bidi="lo-LA"/>
        </w:rPr>
        <w:t xml:space="preserve">, </w:t>
      </w:r>
      <w:proofErr w:type="spellStart"/>
      <w:r w:rsidRPr="001E2FC6">
        <w:rPr>
          <w:rFonts w:eastAsiaTheme="minorHAnsi" w:cs="Arial"/>
          <w:szCs w:val="20"/>
          <w:lang w:val="en-GB" w:bidi="lo-LA"/>
        </w:rPr>
        <w:t>Luangnamtha</w:t>
      </w:r>
      <w:proofErr w:type="spellEnd"/>
      <w:r w:rsidRPr="001E2FC6">
        <w:rPr>
          <w:rFonts w:eastAsiaTheme="minorHAnsi" w:cs="Arial"/>
          <w:szCs w:val="20"/>
          <w:lang w:val="en-GB" w:bidi="lo-LA"/>
        </w:rPr>
        <w:t xml:space="preserve">, </w:t>
      </w:r>
      <w:proofErr w:type="spellStart"/>
      <w:r w:rsidRPr="001E2FC6">
        <w:rPr>
          <w:rFonts w:eastAsiaTheme="minorHAnsi" w:cs="Arial"/>
          <w:szCs w:val="20"/>
          <w:lang w:val="en-GB" w:bidi="lo-LA"/>
        </w:rPr>
        <w:t>Bokeo</w:t>
      </w:r>
      <w:proofErr w:type="spellEnd"/>
      <w:r w:rsidRPr="001E2FC6">
        <w:rPr>
          <w:rFonts w:eastAsiaTheme="minorHAnsi" w:cs="Arial"/>
          <w:szCs w:val="20"/>
          <w:lang w:val="en-GB" w:bidi="lo-LA"/>
        </w:rPr>
        <w:t xml:space="preserve">, and </w:t>
      </w:r>
      <w:proofErr w:type="spellStart"/>
      <w:r w:rsidRPr="001E2FC6">
        <w:rPr>
          <w:rFonts w:eastAsiaTheme="minorHAnsi" w:cs="Arial"/>
          <w:szCs w:val="20"/>
          <w:lang w:val="en-GB" w:bidi="lo-LA"/>
        </w:rPr>
        <w:t>Oudonmxay</w:t>
      </w:r>
      <w:proofErr w:type="spellEnd"/>
      <w:r w:rsidRPr="001E2FC6">
        <w:rPr>
          <w:rFonts w:eastAsiaTheme="minorHAnsi" w:cs="Arial"/>
          <w:szCs w:val="20"/>
          <w:lang w:val="en-GB" w:bidi="lo-LA"/>
        </w:rPr>
        <w:t xml:space="preserve">. In 2015 the number of persons in the aged group 25-59 who had completed at least one year of higher education was 12%, </w:t>
      </w:r>
      <w:r w:rsidR="00687B63">
        <w:rPr>
          <w:rFonts w:eastAsiaTheme="minorHAnsi" w:cs="Arial"/>
          <w:szCs w:val="20"/>
          <w:lang w:val="en-GB" w:bidi="lo-LA"/>
        </w:rPr>
        <w:t xml:space="preserve">with </w:t>
      </w:r>
      <w:r w:rsidRPr="001E2FC6">
        <w:rPr>
          <w:rFonts w:eastAsiaTheme="minorHAnsi" w:cs="Arial"/>
          <w:szCs w:val="20"/>
          <w:lang w:val="en-GB" w:bidi="lo-LA"/>
        </w:rPr>
        <w:t xml:space="preserve">female </w:t>
      </w:r>
      <w:r w:rsidR="00687B63">
        <w:rPr>
          <w:rFonts w:eastAsiaTheme="minorHAnsi" w:cs="Arial"/>
          <w:szCs w:val="20"/>
          <w:lang w:val="en-GB" w:bidi="lo-LA"/>
        </w:rPr>
        <w:t xml:space="preserve">making up </w:t>
      </w:r>
      <w:r w:rsidRPr="001E2FC6">
        <w:rPr>
          <w:rFonts w:eastAsiaTheme="minorHAnsi" w:cs="Arial"/>
          <w:szCs w:val="20"/>
          <w:lang w:val="en-GB" w:bidi="lo-LA"/>
        </w:rPr>
        <w:t xml:space="preserve">15.3% and male </w:t>
      </w:r>
      <w:r w:rsidR="00687B63">
        <w:rPr>
          <w:rFonts w:eastAsiaTheme="minorHAnsi" w:cs="Arial"/>
          <w:szCs w:val="20"/>
          <w:lang w:val="en-GB" w:bidi="lo-LA"/>
        </w:rPr>
        <w:t xml:space="preserve">only </w:t>
      </w:r>
      <w:r w:rsidRPr="001E2FC6">
        <w:rPr>
          <w:rFonts w:eastAsiaTheme="minorHAnsi" w:cs="Arial"/>
          <w:szCs w:val="20"/>
          <w:lang w:val="en-GB" w:bidi="lo-LA"/>
        </w:rPr>
        <w:t>8.8%.</w:t>
      </w:r>
      <w:r w:rsidRPr="001E2FC6">
        <w:rPr>
          <w:rStyle w:val="EndnoteReference"/>
          <w:rFonts w:eastAsiaTheme="minorHAnsi" w:cs="Arial"/>
          <w:szCs w:val="20"/>
          <w:lang w:val="en-GB" w:bidi="lo-LA"/>
        </w:rPr>
        <w:endnoteReference w:id="11"/>
      </w:r>
      <w:r w:rsidRPr="001E2FC6">
        <w:rPr>
          <w:rFonts w:eastAsiaTheme="minorHAnsi" w:cs="Arial"/>
          <w:szCs w:val="20"/>
          <w:lang w:val="en-GB" w:bidi="lo-LA"/>
        </w:rPr>
        <w:t xml:space="preserve"> </w:t>
      </w:r>
    </w:p>
    <w:p w14:paraId="56D6581C" w14:textId="77777777" w:rsidR="00937F6A" w:rsidRPr="008176C8" w:rsidRDefault="00937F6A" w:rsidP="00F84EDF">
      <w:pPr>
        <w:autoSpaceDE w:val="0"/>
        <w:autoSpaceDN w:val="0"/>
        <w:adjustRightInd w:val="0"/>
        <w:rPr>
          <w:lang w:val="en-GB"/>
        </w:rPr>
      </w:pPr>
    </w:p>
    <w:p w14:paraId="38944C74" w14:textId="6F33EFA6" w:rsidR="00DE3423" w:rsidRDefault="001E2FC6" w:rsidP="008176C8">
      <w:pPr>
        <w:autoSpaceDE w:val="0"/>
        <w:autoSpaceDN w:val="0"/>
        <w:adjustRightInd w:val="0"/>
        <w:jc w:val="both"/>
        <w:rPr>
          <w:rFonts w:eastAsiaTheme="minorHAnsi" w:cs="Arial"/>
          <w:szCs w:val="20"/>
          <w:lang w:val="en-GB" w:bidi="lo-LA"/>
        </w:rPr>
      </w:pPr>
      <w:r w:rsidRPr="001E2FC6">
        <w:rPr>
          <w:rFonts w:eastAsiaTheme="minorHAnsi" w:cs="Arial"/>
          <w:b/>
          <w:szCs w:val="20"/>
          <w:lang w:val="en-GB" w:bidi="lo-LA"/>
        </w:rPr>
        <w:t>Gender equality, legislation and representation:</w:t>
      </w:r>
      <w:r w:rsidR="007D020E">
        <w:rPr>
          <w:rFonts w:eastAsiaTheme="minorHAnsi" w:cs="Arial"/>
          <w:b/>
          <w:szCs w:val="20"/>
          <w:lang w:val="en-GB" w:bidi="lo-LA"/>
        </w:rPr>
        <w:t xml:space="preserve"> </w:t>
      </w:r>
      <w:r w:rsidRPr="001E2FC6">
        <w:rPr>
          <w:rFonts w:eastAsiaTheme="minorHAnsi" w:cs="Arial"/>
          <w:szCs w:val="20"/>
          <w:lang w:val="en-GB" w:bidi="lo-LA"/>
        </w:rPr>
        <w:t>The Government of Laos (</w:t>
      </w:r>
      <w:proofErr w:type="spellStart"/>
      <w:r w:rsidRPr="001E2FC6">
        <w:rPr>
          <w:rFonts w:eastAsiaTheme="minorHAnsi" w:cs="Arial"/>
          <w:szCs w:val="20"/>
          <w:lang w:val="en-GB" w:bidi="lo-LA"/>
        </w:rPr>
        <w:t>GoL</w:t>
      </w:r>
      <w:proofErr w:type="spellEnd"/>
      <w:r w:rsidRPr="001E2FC6">
        <w:rPr>
          <w:rFonts w:eastAsiaTheme="minorHAnsi" w:cs="Arial"/>
          <w:szCs w:val="20"/>
          <w:lang w:val="en-GB" w:bidi="lo-LA"/>
        </w:rPr>
        <w:t xml:space="preserve">) has demonstrated a strong commitment to gender equality and recognizes the central role of women in the national and household economy. </w:t>
      </w:r>
      <w:r w:rsidRPr="001E2FC6">
        <w:rPr>
          <w:color w:val="000000"/>
          <w:szCs w:val="20"/>
          <w:lang w:val="en-GB"/>
        </w:rPr>
        <w:t xml:space="preserve">Lao </w:t>
      </w:r>
      <w:r w:rsidRPr="001E2FC6">
        <w:rPr>
          <w:rFonts w:eastAsiaTheme="minorHAnsi" w:cs="Arial"/>
          <w:szCs w:val="20"/>
          <w:lang w:val="en-GB" w:bidi="lo-LA"/>
        </w:rPr>
        <w:t>PDR has the second highest proportion of women in lower houses of parliament in the region. The principle of equality is enshrined in Lao’s laws. Notably, the Lao Constitution guarantees equal rights for men and women in socio-economic, political, socio-cultural and family affairs. The Labour Law (2013</w:t>
      </w:r>
      <w:r w:rsidRPr="001E2FC6">
        <w:rPr>
          <w:rStyle w:val="EndnoteReference"/>
          <w:rFonts w:eastAsiaTheme="minorHAnsi" w:cs="Arial"/>
          <w:szCs w:val="20"/>
          <w:lang w:val="en-GB" w:bidi="lo-LA"/>
        </w:rPr>
        <w:endnoteReference w:id="12"/>
      </w:r>
      <w:r w:rsidRPr="001E2FC6">
        <w:rPr>
          <w:rFonts w:eastAsiaTheme="minorHAnsi" w:cs="Arial"/>
          <w:szCs w:val="20"/>
          <w:lang w:val="en-GB" w:bidi="lo-LA"/>
        </w:rPr>
        <w:t>) requires non-discrimination in employment and equal pay for work of equal quantity, quality, and value; the Land Law states that land acquired by a couple is</w:t>
      </w:r>
      <w:r w:rsidR="008176C8">
        <w:rPr>
          <w:rFonts w:eastAsiaTheme="minorHAnsi" w:cs="Arial"/>
          <w:szCs w:val="20"/>
          <w:lang w:val="en-GB" w:bidi="lo-LA"/>
        </w:rPr>
        <w:t xml:space="preserve"> required to be issued jointly. </w:t>
      </w:r>
      <w:r w:rsidRPr="001E2FC6">
        <w:rPr>
          <w:rFonts w:eastAsiaTheme="minorHAnsi" w:cs="Arial"/>
          <w:szCs w:val="20"/>
          <w:lang w:val="en-GB" w:bidi="lo-LA"/>
        </w:rPr>
        <w:t>However, even with these laws in place, women remain under-represented in provincial and district authorities, and village level committees are almost entirely male. Prevailing cultural values tend to disadvantage women in terms of their participation in politics and decision-making processes.</w:t>
      </w:r>
    </w:p>
    <w:p w14:paraId="5F0A10FC" w14:textId="77777777" w:rsidR="008176C8" w:rsidRPr="00107804" w:rsidRDefault="008176C8" w:rsidP="008176C8">
      <w:pPr>
        <w:autoSpaceDE w:val="0"/>
        <w:autoSpaceDN w:val="0"/>
        <w:adjustRightInd w:val="0"/>
        <w:jc w:val="both"/>
        <w:rPr>
          <w:rFonts w:eastAsiaTheme="minorHAnsi" w:cs="Arial"/>
          <w:szCs w:val="20"/>
          <w:lang w:val="en-GB" w:bidi="lo-LA"/>
        </w:rPr>
      </w:pPr>
    </w:p>
    <w:p w14:paraId="2C45C759" w14:textId="5DF2EC8F" w:rsidR="009535BF" w:rsidRPr="00107804" w:rsidRDefault="001E2FC6" w:rsidP="008F3C9F">
      <w:pPr>
        <w:autoSpaceDE w:val="0"/>
        <w:autoSpaceDN w:val="0"/>
        <w:adjustRightInd w:val="0"/>
        <w:jc w:val="both"/>
        <w:rPr>
          <w:rFonts w:asciiTheme="minorHAnsi" w:eastAsiaTheme="minorHAnsi" w:hAnsiTheme="minorHAnsi"/>
          <w:color w:val="000000"/>
          <w:szCs w:val="20"/>
          <w:lang w:val="en-GB"/>
        </w:rPr>
      </w:pPr>
      <w:r w:rsidRPr="001E2FC6">
        <w:rPr>
          <w:rFonts w:eastAsiaTheme="minorHAnsi" w:cs="Arial"/>
          <w:b/>
          <w:szCs w:val="20"/>
          <w:lang w:val="en-GB" w:bidi="lo-LA"/>
        </w:rPr>
        <w:t xml:space="preserve">Gender-based and domestic violence: </w:t>
      </w:r>
      <w:r w:rsidRPr="001E2FC6">
        <w:rPr>
          <w:color w:val="000000"/>
          <w:szCs w:val="20"/>
          <w:lang w:val="en-GB"/>
        </w:rPr>
        <w:t>Lao PDR is a signatory to a number of international conventions on the rights of women and children</w:t>
      </w:r>
      <w:r w:rsidR="00C502BA">
        <w:rPr>
          <w:color w:val="000000"/>
          <w:szCs w:val="20"/>
          <w:lang w:val="en-GB"/>
        </w:rPr>
        <w:t>, and has national laws to prevent Gender Based Violence (GBV)</w:t>
      </w:r>
      <w:r w:rsidRPr="001E2FC6">
        <w:rPr>
          <w:color w:val="000000"/>
          <w:szCs w:val="20"/>
          <w:lang w:val="en-GB"/>
        </w:rPr>
        <w:t>. Nevertheless, a high rate of women report having experienced</w:t>
      </w:r>
      <w:r w:rsidR="00687B63">
        <w:rPr>
          <w:color w:val="000000"/>
          <w:szCs w:val="20"/>
          <w:lang w:val="en-GB"/>
        </w:rPr>
        <w:t xml:space="preserve"> emotional</w:t>
      </w:r>
      <w:r w:rsidRPr="001E2FC6">
        <w:rPr>
          <w:color w:val="000000"/>
          <w:szCs w:val="20"/>
          <w:lang w:val="en-GB"/>
        </w:rPr>
        <w:t xml:space="preserve"> violence, physical violence, and sexua</w:t>
      </w:r>
      <w:r w:rsidR="00840106">
        <w:rPr>
          <w:color w:val="000000"/>
          <w:szCs w:val="20"/>
          <w:lang w:val="en-GB"/>
        </w:rPr>
        <w:t>l violence from their husbands</w:t>
      </w:r>
      <w:r w:rsidR="00840106">
        <w:rPr>
          <w:rStyle w:val="EndnoteReference"/>
          <w:color w:val="000000"/>
          <w:szCs w:val="20"/>
          <w:lang w:val="en-GB"/>
        </w:rPr>
        <w:endnoteReference w:id="13"/>
      </w:r>
      <w:r w:rsidRPr="001E2FC6">
        <w:rPr>
          <w:color w:val="000000"/>
          <w:szCs w:val="20"/>
          <w:lang w:val="en-GB"/>
        </w:rPr>
        <w:t xml:space="preserve">. </w:t>
      </w:r>
      <w:r w:rsidR="00DB7D76" w:rsidRPr="00107804">
        <w:rPr>
          <w:color w:val="000000"/>
          <w:szCs w:val="20"/>
          <w:lang w:val="en-GB"/>
        </w:rPr>
        <w:t>A study for 2014 recorded that 30.3% of the ever-partnered women reported to have experienced at least one of these three typ</w:t>
      </w:r>
      <w:r w:rsidR="000E77BC">
        <w:rPr>
          <w:color w:val="000000"/>
          <w:szCs w:val="20"/>
          <w:lang w:val="en-GB"/>
        </w:rPr>
        <w:t>es of violence</w:t>
      </w:r>
      <w:r w:rsidR="00DB7D76" w:rsidRPr="00107804">
        <w:rPr>
          <w:color w:val="000000"/>
          <w:szCs w:val="20"/>
          <w:lang w:val="en-GB"/>
        </w:rPr>
        <w:t>.</w:t>
      </w:r>
      <w:r w:rsidR="00DB7D76" w:rsidRPr="00107804">
        <w:rPr>
          <w:rStyle w:val="EndnoteReference"/>
          <w:color w:val="000000"/>
          <w:szCs w:val="20"/>
          <w:lang w:val="en-GB"/>
        </w:rPr>
        <w:endnoteReference w:id="14"/>
      </w:r>
      <w:r w:rsidR="00DB7D76" w:rsidRPr="00107804">
        <w:rPr>
          <w:color w:val="000000"/>
          <w:szCs w:val="20"/>
          <w:lang w:val="en-GB"/>
        </w:rPr>
        <w:t xml:space="preserve"> </w:t>
      </w:r>
      <w:r w:rsidR="000E77BC">
        <w:rPr>
          <w:bCs/>
          <w:lang w:val="en-GB"/>
        </w:rPr>
        <w:t>A s</w:t>
      </w:r>
      <w:r w:rsidR="00840106">
        <w:rPr>
          <w:bCs/>
          <w:lang w:val="en-GB"/>
        </w:rPr>
        <w:t>urvey fro</w:t>
      </w:r>
      <w:r w:rsidR="00DB7D76" w:rsidRPr="00107804">
        <w:rPr>
          <w:bCs/>
          <w:lang w:val="en-GB"/>
        </w:rPr>
        <w:t>m 2012 found that 58% of women and 49% of men fe</w:t>
      </w:r>
      <w:r w:rsidR="00E03AF0">
        <w:rPr>
          <w:bCs/>
          <w:lang w:val="en-GB"/>
        </w:rPr>
        <w:t>lt that violence against women wa</w:t>
      </w:r>
      <w:r w:rsidR="00DB7D76" w:rsidRPr="00107804">
        <w:rPr>
          <w:bCs/>
          <w:lang w:val="en-GB"/>
        </w:rPr>
        <w:t>s</w:t>
      </w:r>
      <w:r w:rsidRPr="001E2FC6">
        <w:rPr>
          <w:rFonts w:cs="Arial"/>
          <w:szCs w:val="20"/>
          <w:lang w:val="en-GB"/>
        </w:rPr>
        <w:t xml:space="preserve"> justified. This reflects the social values</w:t>
      </w:r>
      <w:r w:rsidR="007D020E">
        <w:rPr>
          <w:rFonts w:cs="Arial"/>
          <w:szCs w:val="20"/>
          <w:lang w:val="en-GB"/>
        </w:rPr>
        <w:t xml:space="preserve">, norm, and </w:t>
      </w:r>
      <w:r w:rsidRPr="001E2FC6">
        <w:rPr>
          <w:rFonts w:cs="Arial"/>
          <w:szCs w:val="20"/>
          <w:lang w:val="en-GB"/>
        </w:rPr>
        <w:t>perceptions of</w:t>
      </w:r>
      <w:r w:rsidR="000E77BC">
        <w:rPr>
          <w:rFonts w:cs="Arial"/>
          <w:szCs w:val="20"/>
          <w:lang w:val="en-GB"/>
        </w:rPr>
        <w:t xml:space="preserve"> gender in Laos</w:t>
      </w:r>
      <w:r w:rsidRPr="001E2FC6">
        <w:rPr>
          <w:rFonts w:cs="Arial"/>
          <w:szCs w:val="20"/>
          <w:lang w:val="en-GB"/>
        </w:rPr>
        <w:t xml:space="preserve">. </w:t>
      </w:r>
      <w:r w:rsidRPr="001E2FC6">
        <w:rPr>
          <w:color w:val="000000"/>
          <w:szCs w:val="20"/>
          <w:lang w:val="en-GB"/>
        </w:rPr>
        <w:t>Outside of the household, female sex workers are particularly at risk of sexual and other forms of violence. A study by CARE found that women involved in sex work in the Vientiane area encountered a high level of violence and abuse by clients, managers and authorities and – due to their illegal status – received limited or no legal protection or support. The 2011 Lao Social Indicator Survey</w:t>
      </w:r>
      <w:r w:rsidRPr="001E2FC6">
        <w:rPr>
          <w:rStyle w:val="EndnoteReference"/>
          <w:color w:val="000000"/>
          <w:szCs w:val="20"/>
          <w:lang w:val="en-GB"/>
        </w:rPr>
        <w:endnoteReference w:id="15"/>
      </w:r>
      <w:r w:rsidR="00300534">
        <w:rPr>
          <w:color w:val="000000"/>
          <w:szCs w:val="20"/>
          <w:lang w:val="en-GB"/>
        </w:rPr>
        <w:t xml:space="preserve"> found that 76% </w:t>
      </w:r>
      <w:r w:rsidRPr="001E2FC6">
        <w:rPr>
          <w:color w:val="000000"/>
          <w:szCs w:val="20"/>
          <w:lang w:val="en-GB"/>
        </w:rPr>
        <w:t xml:space="preserve">of Lao children aged 2-14 </w:t>
      </w:r>
      <w:r w:rsidR="00687B63">
        <w:rPr>
          <w:color w:val="000000"/>
          <w:szCs w:val="20"/>
          <w:lang w:val="en-GB"/>
        </w:rPr>
        <w:t>had been</w:t>
      </w:r>
      <w:r w:rsidRPr="001E2FC6">
        <w:rPr>
          <w:color w:val="000000"/>
          <w:szCs w:val="20"/>
          <w:lang w:val="en-GB"/>
        </w:rPr>
        <w:t xml:space="preserve"> subject to at least one form of psychological aggression or physical punishment from an adult in their </w:t>
      </w:r>
      <w:r w:rsidR="00E03AF0">
        <w:rPr>
          <w:color w:val="000000"/>
          <w:szCs w:val="20"/>
          <w:lang w:val="en-GB"/>
        </w:rPr>
        <w:t xml:space="preserve">household. Of these, 77% are boys and 74% </w:t>
      </w:r>
      <w:r w:rsidRPr="001E2FC6">
        <w:rPr>
          <w:color w:val="000000"/>
          <w:szCs w:val="20"/>
          <w:lang w:val="en-GB"/>
        </w:rPr>
        <w:t xml:space="preserve">are girls. The percentage of children experiencing violence remains high across all education levels of household heads and wealth categories. </w:t>
      </w:r>
    </w:p>
    <w:p w14:paraId="0BFD6692" w14:textId="6345ADBC" w:rsidR="005C1391" w:rsidRPr="00107804" w:rsidRDefault="005C1391" w:rsidP="008F3C9F">
      <w:pPr>
        <w:autoSpaceDE w:val="0"/>
        <w:autoSpaceDN w:val="0"/>
        <w:adjustRightInd w:val="0"/>
        <w:jc w:val="both"/>
        <w:rPr>
          <w:color w:val="000000"/>
          <w:szCs w:val="20"/>
          <w:lang w:val="en-GB"/>
        </w:rPr>
      </w:pPr>
    </w:p>
    <w:p w14:paraId="13549C39" w14:textId="3BEDB8C2" w:rsidR="000F692A" w:rsidRPr="00107804" w:rsidRDefault="001E2FC6" w:rsidP="005C1391">
      <w:pPr>
        <w:autoSpaceDE w:val="0"/>
        <w:autoSpaceDN w:val="0"/>
        <w:adjustRightInd w:val="0"/>
        <w:jc w:val="both"/>
        <w:rPr>
          <w:rFonts w:eastAsiaTheme="minorHAnsi" w:cs="Arial"/>
          <w:bCs/>
          <w:szCs w:val="20"/>
          <w:lang w:val="en-GB" w:bidi="lo-LA"/>
        </w:rPr>
      </w:pPr>
      <w:r w:rsidRPr="001E2FC6">
        <w:rPr>
          <w:rFonts w:eastAsiaTheme="minorHAnsi" w:cs="Arial"/>
          <w:b/>
          <w:szCs w:val="20"/>
          <w:lang w:val="en-GB" w:bidi="lo-LA"/>
        </w:rPr>
        <w:t xml:space="preserve">Gender in Emergencies: </w:t>
      </w:r>
      <w:r w:rsidRPr="001E2FC6">
        <w:rPr>
          <w:rFonts w:eastAsiaTheme="minorHAnsi" w:cs="Arial"/>
          <w:bCs/>
          <w:szCs w:val="20"/>
          <w:lang w:val="en-GB" w:bidi="lo-LA"/>
        </w:rPr>
        <w:t>Lao PDR is a non-conflict country but has experience</w:t>
      </w:r>
      <w:r w:rsidR="00A255BF">
        <w:rPr>
          <w:rFonts w:eastAsiaTheme="minorHAnsi" w:cs="Arial"/>
          <w:bCs/>
          <w:szCs w:val="20"/>
          <w:lang w:val="en-GB" w:bidi="lo-LA"/>
        </w:rPr>
        <w:t>d</w:t>
      </w:r>
      <w:r w:rsidRPr="001E2FC6">
        <w:rPr>
          <w:rFonts w:eastAsiaTheme="minorHAnsi" w:cs="Arial"/>
          <w:bCs/>
          <w:szCs w:val="20"/>
          <w:lang w:val="en-GB" w:bidi="lo-LA"/>
        </w:rPr>
        <w:t xml:space="preserve"> localized natural disasters mainly floods and drought. Women in Laos traditionally work hard in their normal life to serve the families (see section on </w:t>
      </w:r>
      <w:r w:rsidRPr="001E2FC6">
        <w:rPr>
          <w:rFonts w:eastAsiaTheme="minorHAnsi" w:cs="Arial"/>
          <w:bCs/>
          <w:i/>
          <w:szCs w:val="20"/>
          <w:lang w:val="en-GB" w:bidi="lo-LA"/>
        </w:rPr>
        <w:t>traditional roles and responsibilities</w:t>
      </w:r>
      <w:r w:rsidRPr="001E2FC6">
        <w:rPr>
          <w:rFonts w:eastAsiaTheme="minorHAnsi" w:cs="Arial"/>
          <w:bCs/>
          <w:szCs w:val="20"/>
          <w:lang w:val="en-GB" w:bidi="lo-LA"/>
        </w:rPr>
        <w:t>).</w:t>
      </w:r>
      <w:r w:rsidR="009B4FC1">
        <w:rPr>
          <w:rFonts w:eastAsiaTheme="minorHAnsi" w:cs="Arial"/>
          <w:bCs/>
          <w:szCs w:val="20"/>
          <w:lang w:val="en-GB" w:bidi="lo-LA"/>
        </w:rPr>
        <w:t xml:space="preserve"> </w:t>
      </w:r>
      <w:r w:rsidRPr="001E2FC6">
        <w:rPr>
          <w:rFonts w:eastAsiaTheme="minorHAnsi" w:cs="Arial"/>
          <w:bCs/>
          <w:szCs w:val="20"/>
          <w:lang w:val="en-GB" w:bidi="lo-LA"/>
        </w:rPr>
        <w:t xml:space="preserve">When disasters happen women will take on more responsibilities in order to take care </w:t>
      </w:r>
      <w:r w:rsidR="00A255BF">
        <w:rPr>
          <w:rFonts w:eastAsiaTheme="minorHAnsi" w:cs="Arial"/>
          <w:bCs/>
          <w:szCs w:val="20"/>
          <w:lang w:val="en-GB" w:bidi="lo-LA"/>
        </w:rPr>
        <w:t xml:space="preserve">of </w:t>
      </w:r>
      <w:r w:rsidRPr="001E2FC6">
        <w:rPr>
          <w:rFonts w:eastAsiaTheme="minorHAnsi" w:cs="Arial"/>
          <w:bCs/>
          <w:szCs w:val="20"/>
          <w:lang w:val="en-GB" w:bidi="lo-LA"/>
        </w:rPr>
        <w:t>thei</w:t>
      </w:r>
      <w:r w:rsidR="00E03AF0">
        <w:rPr>
          <w:rFonts w:eastAsiaTheme="minorHAnsi" w:cs="Arial"/>
          <w:bCs/>
          <w:szCs w:val="20"/>
          <w:lang w:val="en-GB" w:bidi="lo-LA"/>
        </w:rPr>
        <w:t>r families. These tasks include</w:t>
      </w:r>
      <w:r w:rsidRPr="001E2FC6">
        <w:rPr>
          <w:rFonts w:eastAsiaTheme="minorHAnsi" w:cs="Arial"/>
          <w:bCs/>
          <w:szCs w:val="20"/>
          <w:lang w:val="en-GB" w:bidi="lo-LA"/>
        </w:rPr>
        <w:t xml:space="preserve"> looking for food and drinking water and taking care of elderly people and people with disabilities in the families. The increased workload in emergencies </w:t>
      </w:r>
      <w:r w:rsidR="009B4FC1">
        <w:rPr>
          <w:rFonts w:eastAsiaTheme="minorHAnsi" w:cs="Arial"/>
          <w:bCs/>
          <w:szCs w:val="20"/>
          <w:lang w:val="en-GB" w:bidi="lo-LA"/>
        </w:rPr>
        <w:t xml:space="preserve">as well as women not being </w:t>
      </w:r>
      <w:r w:rsidRPr="001E2FC6">
        <w:rPr>
          <w:rFonts w:eastAsiaTheme="minorHAnsi" w:cs="Arial"/>
          <w:bCs/>
          <w:szCs w:val="20"/>
          <w:lang w:val="en-GB" w:bidi="lo-LA"/>
        </w:rPr>
        <w:t>able to acce</w:t>
      </w:r>
      <w:r w:rsidR="00E03AF0">
        <w:rPr>
          <w:rFonts w:eastAsiaTheme="minorHAnsi" w:cs="Arial"/>
          <w:bCs/>
          <w:szCs w:val="20"/>
          <w:lang w:val="en-GB" w:bidi="lo-LA"/>
        </w:rPr>
        <w:t xml:space="preserve">ss </w:t>
      </w:r>
      <w:r w:rsidRPr="001E2FC6">
        <w:rPr>
          <w:rFonts w:eastAsiaTheme="minorHAnsi" w:cs="Arial"/>
          <w:bCs/>
          <w:szCs w:val="20"/>
          <w:lang w:val="en-GB" w:bidi="lo-LA"/>
        </w:rPr>
        <w:t>the basic needs and services</w:t>
      </w:r>
      <w:r w:rsidR="009B4FC1" w:rsidRPr="009B4FC1">
        <w:rPr>
          <w:rFonts w:eastAsiaTheme="minorHAnsi" w:cs="Arial"/>
          <w:bCs/>
          <w:szCs w:val="20"/>
          <w:lang w:val="en-GB" w:bidi="lo-LA"/>
        </w:rPr>
        <w:t xml:space="preserve"> </w:t>
      </w:r>
      <w:r w:rsidR="003E542D">
        <w:rPr>
          <w:rFonts w:eastAsiaTheme="minorHAnsi" w:cs="Arial"/>
          <w:bCs/>
          <w:szCs w:val="20"/>
          <w:lang w:val="en-GB" w:bidi="lo-LA"/>
        </w:rPr>
        <w:t>can contribute to women feeling</w:t>
      </w:r>
      <w:r w:rsidR="009B4FC1" w:rsidRPr="00F53205">
        <w:rPr>
          <w:rFonts w:eastAsiaTheme="minorHAnsi" w:cs="Arial"/>
          <w:bCs/>
          <w:szCs w:val="20"/>
          <w:lang w:val="en-GB" w:bidi="lo-LA"/>
        </w:rPr>
        <w:t xml:space="preserve"> stressed</w:t>
      </w:r>
      <w:r w:rsidRPr="001E2FC6">
        <w:rPr>
          <w:rFonts w:eastAsiaTheme="minorHAnsi" w:cs="Arial"/>
          <w:bCs/>
          <w:szCs w:val="20"/>
          <w:lang w:val="en-GB" w:bidi="lo-LA"/>
        </w:rPr>
        <w:t>.</w:t>
      </w:r>
      <w:r w:rsidR="00A255BF" w:rsidRPr="00A255BF">
        <w:rPr>
          <w:rFonts w:eastAsiaTheme="minorHAnsi" w:cs="Arial"/>
          <w:bCs/>
          <w:szCs w:val="20"/>
          <w:lang w:val="en-GB" w:bidi="lo-LA"/>
        </w:rPr>
        <w:t xml:space="preserve"> </w:t>
      </w:r>
      <w:r w:rsidR="00A255BF" w:rsidRPr="0077794A">
        <w:rPr>
          <w:rFonts w:eastAsiaTheme="minorHAnsi" w:cs="Arial"/>
          <w:bCs/>
          <w:szCs w:val="20"/>
          <w:lang w:val="en-GB" w:bidi="lo-LA"/>
        </w:rPr>
        <w:t xml:space="preserve">Most people are not aware that emergencies affect women, men, boys, </w:t>
      </w:r>
      <w:r w:rsidR="00E03AF0">
        <w:rPr>
          <w:rFonts w:eastAsiaTheme="minorHAnsi" w:cs="Arial"/>
          <w:bCs/>
          <w:szCs w:val="20"/>
          <w:lang w:val="en-GB" w:bidi="lo-LA"/>
        </w:rPr>
        <w:t>girls, elderly, and disable</w:t>
      </w:r>
      <w:r w:rsidR="00A255BF" w:rsidRPr="0077794A">
        <w:rPr>
          <w:rFonts w:eastAsiaTheme="minorHAnsi" w:cs="Arial"/>
          <w:bCs/>
          <w:szCs w:val="20"/>
          <w:lang w:val="en-GB" w:bidi="lo-LA"/>
        </w:rPr>
        <w:t xml:space="preserve"> people differently</w:t>
      </w:r>
      <w:r w:rsidR="00A255BF">
        <w:rPr>
          <w:rFonts w:eastAsiaTheme="minorHAnsi" w:cs="Arial"/>
          <w:bCs/>
          <w:szCs w:val="20"/>
          <w:lang w:val="en-GB" w:bidi="lo-LA"/>
        </w:rPr>
        <w:t>, and i</w:t>
      </w:r>
      <w:r w:rsidR="00B31CD3">
        <w:rPr>
          <w:rFonts w:eastAsiaTheme="minorHAnsi" w:cs="Arial"/>
          <w:bCs/>
          <w:szCs w:val="20"/>
          <w:lang w:val="en-GB" w:bidi="lo-LA"/>
        </w:rPr>
        <w:t>n times of emergency women´s needs are often not included into the response plan</w:t>
      </w:r>
      <w:r w:rsidR="00A255BF">
        <w:rPr>
          <w:rFonts w:eastAsiaTheme="minorHAnsi" w:cs="Arial"/>
          <w:bCs/>
          <w:szCs w:val="20"/>
          <w:lang w:val="en-GB" w:bidi="lo-LA"/>
        </w:rPr>
        <w:t xml:space="preserve">. </w:t>
      </w:r>
      <w:r w:rsidR="00300534">
        <w:rPr>
          <w:rFonts w:eastAsiaTheme="minorHAnsi" w:cs="Arial"/>
          <w:bCs/>
          <w:szCs w:val="20"/>
          <w:lang w:val="en-GB" w:bidi="lo-LA"/>
        </w:rPr>
        <w:t>A study by</w:t>
      </w:r>
      <w:r w:rsidR="00B31CD3">
        <w:rPr>
          <w:rFonts w:eastAsiaTheme="minorHAnsi" w:cs="Arial"/>
          <w:bCs/>
          <w:szCs w:val="20"/>
          <w:lang w:val="en-GB" w:bidi="lo-LA"/>
        </w:rPr>
        <w:t xml:space="preserve"> Oxfam after typhoon </w:t>
      </w:r>
      <w:proofErr w:type="spellStart"/>
      <w:r w:rsidRPr="001E2FC6">
        <w:rPr>
          <w:rFonts w:eastAsiaTheme="minorHAnsi" w:cs="Arial"/>
          <w:bCs/>
          <w:i/>
          <w:iCs/>
          <w:szCs w:val="20"/>
          <w:lang w:val="en-GB" w:bidi="lo-LA"/>
        </w:rPr>
        <w:t>Ketasna</w:t>
      </w:r>
      <w:proofErr w:type="spellEnd"/>
      <w:r w:rsidRPr="001E2FC6">
        <w:rPr>
          <w:rFonts w:eastAsiaTheme="minorHAnsi" w:cs="Arial"/>
          <w:bCs/>
          <w:i/>
          <w:iCs/>
          <w:szCs w:val="20"/>
          <w:lang w:val="en-GB" w:bidi="lo-LA"/>
        </w:rPr>
        <w:t>’</w:t>
      </w:r>
      <w:r w:rsidRPr="001E2FC6">
        <w:rPr>
          <w:rStyle w:val="EndnoteReference"/>
          <w:rFonts w:eastAsiaTheme="minorHAnsi" w:cs="Arial"/>
          <w:bCs/>
          <w:i/>
          <w:iCs/>
          <w:szCs w:val="20"/>
          <w:lang w:val="en-GB" w:bidi="lo-LA"/>
        </w:rPr>
        <w:endnoteReference w:id="16"/>
      </w:r>
      <w:r w:rsidR="00B31CD3">
        <w:rPr>
          <w:rFonts w:eastAsiaTheme="minorHAnsi" w:cs="Arial"/>
          <w:bCs/>
          <w:i/>
          <w:iCs/>
          <w:szCs w:val="20"/>
          <w:lang w:val="en-GB" w:bidi="lo-LA"/>
        </w:rPr>
        <w:t xml:space="preserve"> </w:t>
      </w:r>
      <w:r w:rsidRPr="001E2FC6">
        <w:rPr>
          <w:rFonts w:eastAsiaTheme="minorHAnsi" w:cs="Arial"/>
          <w:bCs/>
          <w:iCs/>
          <w:szCs w:val="20"/>
          <w:lang w:val="en-GB" w:bidi="lo-LA"/>
        </w:rPr>
        <w:t xml:space="preserve">showed </w:t>
      </w:r>
      <w:r w:rsidR="00B31CD3">
        <w:rPr>
          <w:rFonts w:eastAsiaTheme="minorHAnsi" w:cs="Arial"/>
          <w:bCs/>
          <w:iCs/>
          <w:szCs w:val="20"/>
          <w:lang w:val="en-GB" w:bidi="lo-LA"/>
        </w:rPr>
        <w:t>that</w:t>
      </w:r>
      <w:r w:rsidR="00B31CD3" w:rsidRPr="005D4FCD">
        <w:rPr>
          <w:rFonts w:eastAsiaTheme="minorHAnsi" w:cs="Arial"/>
          <w:bCs/>
          <w:szCs w:val="20"/>
          <w:lang w:val="en-GB" w:bidi="lo-LA"/>
        </w:rPr>
        <w:t xml:space="preserve"> need</w:t>
      </w:r>
      <w:r w:rsidR="00B31CD3">
        <w:rPr>
          <w:rFonts w:eastAsiaTheme="minorHAnsi" w:cs="Arial"/>
          <w:bCs/>
          <w:szCs w:val="20"/>
          <w:lang w:val="en-GB" w:bidi="lo-LA"/>
        </w:rPr>
        <w:t>s</w:t>
      </w:r>
      <w:r w:rsidR="00B31CD3" w:rsidRPr="005D4FCD">
        <w:rPr>
          <w:rFonts w:eastAsiaTheme="minorHAnsi" w:cs="Arial"/>
          <w:bCs/>
          <w:szCs w:val="20"/>
          <w:lang w:val="en-GB" w:bidi="lo-LA"/>
        </w:rPr>
        <w:t xml:space="preserve"> assessment</w:t>
      </w:r>
      <w:r w:rsidR="00B31CD3">
        <w:rPr>
          <w:rFonts w:eastAsiaTheme="minorHAnsi" w:cs="Arial"/>
          <w:bCs/>
          <w:szCs w:val="20"/>
          <w:lang w:val="en-GB" w:bidi="lo-LA"/>
        </w:rPr>
        <w:t>s</w:t>
      </w:r>
      <w:r w:rsidR="00B31CD3" w:rsidRPr="005D4FCD">
        <w:rPr>
          <w:rFonts w:eastAsiaTheme="minorHAnsi" w:cs="Arial"/>
          <w:bCs/>
          <w:szCs w:val="20"/>
          <w:lang w:val="en-GB" w:bidi="lo-LA"/>
        </w:rPr>
        <w:t xml:space="preserve"> </w:t>
      </w:r>
      <w:r w:rsidR="00B31CD3">
        <w:rPr>
          <w:rFonts w:eastAsiaTheme="minorHAnsi" w:cs="Arial"/>
          <w:bCs/>
          <w:szCs w:val="20"/>
          <w:lang w:val="en-GB" w:bidi="lo-LA"/>
        </w:rPr>
        <w:t>often were</w:t>
      </w:r>
      <w:r w:rsidR="00B31CD3" w:rsidRPr="005D4FCD">
        <w:rPr>
          <w:rFonts w:eastAsiaTheme="minorHAnsi" w:cs="Arial"/>
          <w:bCs/>
          <w:szCs w:val="20"/>
          <w:lang w:val="en-GB" w:bidi="lo-LA"/>
        </w:rPr>
        <w:t xml:space="preserve"> conducted while the women</w:t>
      </w:r>
      <w:r w:rsidR="00B31CD3">
        <w:rPr>
          <w:rFonts w:eastAsiaTheme="minorHAnsi" w:cs="Arial"/>
          <w:bCs/>
          <w:szCs w:val="20"/>
          <w:lang w:val="en-GB" w:bidi="lo-LA"/>
        </w:rPr>
        <w:t xml:space="preserve"> were working in the</w:t>
      </w:r>
      <w:r w:rsidR="00B31CD3" w:rsidRPr="005D4FCD">
        <w:rPr>
          <w:rFonts w:eastAsiaTheme="minorHAnsi" w:cs="Arial"/>
          <w:bCs/>
          <w:szCs w:val="20"/>
          <w:lang w:val="en-GB" w:bidi="lo-LA"/>
        </w:rPr>
        <w:t xml:space="preserve"> field</w:t>
      </w:r>
      <w:r w:rsidR="00B31CD3">
        <w:rPr>
          <w:rFonts w:eastAsiaTheme="minorHAnsi" w:cs="Arial"/>
          <w:bCs/>
          <w:szCs w:val="20"/>
          <w:lang w:val="en-GB" w:bidi="lo-LA"/>
        </w:rPr>
        <w:t>.</w:t>
      </w:r>
      <w:r w:rsidR="00B31CD3" w:rsidRPr="005D4FCD">
        <w:rPr>
          <w:rFonts w:eastAsiaTheme="minorHAnsi" w:cs="Arial"/>
          <w:bCs/>
          <w:szCs w:val="20"/>
          <w:lang w:val="en-GB" w:bidi="lo-LA"/>
        </w:rPr>
        <w:t xml:space="preserve"> </w:t>
      </w:r>
      <w:r w:rsidRPr="001E2FC6">
        <w:rPr>
          <w:rFonts w:eastAsiaTheme="minorHAnsi" w:cs="Arial"/>
          <w:bCs/>
          <w:szCs w:val="20"/>
          <w:lang w:val="en-GB" w:bidi="lo-LA"/>
        </w:rPr>
        <w:t>For the future improvement, considering women involve</w:t>
      </w:r>
      <w:r w:rsidR="00B31CD3">
        <w:rPr>
          <w:rFonts w:eastAsiaTheme="minorHAnsi" w:cs="Arial"/>
          <w:bCs/>
          <w:szCs w:val="20"/>
          <w:lang w:val="en-GB" w:bidi="lo-LA"/>
        </w:rPr>
        <w:t>ment</w:t>
      </w:r>
      <w:r w:rsidRPr="001E2FC6">
        <w:rPr>
          <w:rFonts w:eastAsiaTheme="minorHAnsi" w:cs="Arial"/>
          <w:bCs/>
          <w:szCs w:val="20"/>
          <w:lang w:val="en-GB" w:bidi="lo-LA"/>
        </w:rPr>
        <w:t xml:space="preserve"> in every state of the consultation and response process as well as building their capacity to cope with natural disaster and </w:t>
      </w:r>
      <w:r w:rsidR="00840106" w:rsidRPr="001E2FC6">
        <w:rPr>
          <w:rFonts w:eastAsiaTheme="minorHAnsi" w:cs="Arial"/>
          <w:bCs/>
          <w:szCs w:val="20"/>
          <w:lang w:val="en-GB" w:bidi="lo-LA"/>
        </w:rPr>
        <w:t>man</w:t>
      </w:r>
      <w:r w:rsidR="00840106">
        <w:rPr>
          <w:rFonts w:eastAsiaTheme="minorHAnsi" w:cs="Arial"/>
          <w:bCs/>
          <w:szCs w:val="20"/>
          <w:lang w:val="en-GB" w:bidi="lo-LA"/>
        </w:rPr>
        <w:t>-</w:t>
      </w:r>
      <w:r w:rsidR="00840106" w:rsidRPr="001E2FC6">
        <w:rPr>
          <w:rFonts w:eastAsiaTheme="minorHAnsi" w:cs="Arial"/>
          <w:bCs/>
          <w:szCs w:val="20"/>
          <w:lang w:val="en-GB" w:bidi="lo-LA"/>
        </w:rPr>
        <w:t>made</w:t>
      </w:r>
      <w:r w:rsidRPr="001E2FC6">
        <w:rPr>
          <w:rFonts w:eastAsiaTheme="minorHAnsi" w:cs="Arial"/>
          <w:bCs/>
          <w:szCs w:val="20"/>
          <w:lang w:val="en-GB" w:bidi="lo-LA"/>
        </w:rPr>
        <w:t xml:space="preserve"> disaster is the key priority. </w:t>
      </w:r>
    </w:p>
    <w:p w14:paraId="0CDAC3C5" w14:textId="77777777" w:rsidR="001025EE" w:rsidRDefault="001025EE" w:rsidP="008F3C9F">
      <w:pPr>
        <w:autoSpaceDE w:val="0"/>
        <w:autoSpaceDN w:val="0"/>
        <w:adjustRightInd w:val="0"/>
        <w:jc w:val="both"/>
        <w:rPr>
          <w:color w:val="000000"/>
          <w:szCs w:val="20"/>
          <w:lang w:val="en-GB"/>
        </w:rPr>
      </w:pPr>
    </w:p>
    <w:p w14:paraId="5536406D" w14:textId="77777777" w:rsidR="001025EE" w:rsidRDefault="001025EE" w:rsidP="008F3C9F">
      <w:pPr>
        <w:autoSpaceDE w:val="0"/>
        <w:autoSpaceDN w:val="0"/>
        <w:adjustRightInd w:val="0"/>
        <w:jc w:val="both"/>
        <w:rPr>
          <w:color w:val="000000"/>
          <w:szCs w:val="20"/>
          <w:lang w:val="en-GB"/>
        </w:rPr>
      </w:pPr>
    </w:p>
    <w:p w14:paraId="7E61AF2B" w14:textId="77777777" w:rsidR="001025EE" w:rsidRDefault="001025EE" w:rsidP="008F3C9F">
      <w:pPr>
        <w:autoSpaceDE w:val="0"/>
        <w:autoSpaceDN w:val="0"/>
        <w:adjustRightInd w:val="0"/>
        <w:jc w:val="both"/>
        <w:rPr>
          <w:color w:val="000000"/>
          <w:szCs w:val="20"/>
          <w:lang w:val="en-GB"/>
        </w:rPr>
      </w:pPr>
    </w:p>
    <w:p w14:paraId="3AFC8606" w14:textId="77777777" w:rsidR="001025EE" w:rsidRDefault="001025EE" w:rsidP="008F3C9F">
      <w:pPr>
        <w:autoSpaceDE w:val="0"/>
        <w:autoSpaceDN w:val="0"/>
        <w:adjustRightInd w:val="0"/>
        <w:jc w:val="both"/>
        <w:rPr>
          <w:color w:val="000000"/>
          <w:szCs w:val="20"/>
          <w:lang w:val="en-GB"/>
        </w:rPr>
      </w:pPr>
    </w:p>
    <w:p w14:paraId="2FF9FE7D" w14:textId="0489F159" w:rsidR="005C1391" w:rsidRPr="00107804" w:rsidRDefault="00840106" w:rsidP="008F3C9F">
      <w:pPr>
        <w:autoSpaceDE w:val="0"/>
        <w:autoSpaceDN w:val="0"/>
        <w:adjustRightInd w:val="0"/>
        <w:jc w:val="both"/>
        <w:rPr>
          <w:color w:val="000000"/>
          <w:szCs w:val="20"/>
          <w:lang w:val="en-GB"/>
        </w:rPr>
      </w:pPr>
      <w:r>
        <w:rPr>
          <w:b/>
          <w:noProof/>
          <w:lang w:val="en-AU" w:eastAsia="en-AU"/>
        </w:rPr>
        <mc:AlternateContent>
          <mc:Choice Requires="wps">
            <w:drawing>
              <wp:anchor distT="0" distB="0" distL="114300" distR="114300" simplePos="0" relativeHeight="251659264" behindDoc="0" locked="0" layoutInCell="1" allowOverlap="1" wp14:anchorId="74A9A44E" wp14:editId="4D436A15">
                <wp:simplePos x="0" y="0"/>
                <wp:positionH relativeFrom="page">
                  <wp:align>left</wp:align>
                </wp:positionH>
                <wp:positionV relativeFrom="paragraph">
                  <wp:posOffset>6854189</wp:posOffset>
                </wp:positionV>
                <wp:extent cx="9247505" cy="246062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246062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77CD643" id="Rectangle 15" o:spid="_x0000_s1026" style="position:absolute;margin-left:0;margin-top:539.7pt;width:728.15pt;height:19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" fillcolor="#f79646 [3209]" stroked="f" strokecolor="#f2f2f2 [3041]" strokeweight="3pt">
                <v:shadow color="#974706 [1609]" opacity=".5" offset="1pt,3pt"/>
                <w10:wrap anchorx="page"/>
              </v:rect>
            </w:pict>
          </mc:Fallback>
        </mc:AlternateContent>
      </w:r>
    </w:p>
    <w:sectPr w:rsidR="005C1391" w:rsidRPr="00107804" w:rsidSect="009646E3">
      <w:headerReference w:type="default" r:id="rId8"/>
      <w:footerReference w:type="default" r:id="rId9"/>
      <w:headerReference w:type="first" r:id="rId10"/>
      <w:footerReference w:type="first" r:id="rId11"/>
      <w:type w:val="continuous"/>
      <w:pgSz w:w="11906" w:h="16838"/>
      <w:pgMar w:top="851" w:right="964" w:bottom="284" w:left="964"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AAA95" w14:textId="77777777" w:rsidR="00211A03" w:rsidRDefault="00211A03" w:rsidP="008C2949">
      <w:r>
        <w:separator/>
      </w:r>
    </w:p>
  </w:endnote>
  <w:endnote w:type="continuationSeparator" w:id="0">
    <w:p w14:paraId="53439BF5" w14:textId="77777777" w:rsidR="00211A03" w:rsidRDefault="00211A03" w:rsidP="008C2949">
      <w:r>
        <w:continuationSeparator/>
      </w:r>
    </w:p>
  </w:endnote>
  <w:endnote w:id="1">
    <w:p w14:paraId="36F1E742" w14:textId="77777777" w:rsidR="00223500" w:rsidRPr="007E52C6" w:rsidRDefault="00223500" w:rsidP="00E03AF0">
      <w:pPr>
        <w:pStyle w:val="EndnoteText"/>
        <w:jc w:val="both"/>
        <w:rPr>
          <w:lang w:val="en-AU"/>
        </w:rPr>
      </w:pPr>
      <w:r>
        <w:rPr>
          <w:rStyle w:val="EndnoteReference"/>
        </w:rPr>
        <w:endnoteRef/>
      </w:r>
      <w:r>
        <w:t xml:space="preserve"> </w:t>
      </w:r>
      <w:r w:rsidR="001E2FC6" w:rsidRPr="001E2FC6">
        <w:rPr>
          <w:sz w:val="16"/>
          <w:szCs w:val="16"/>
        </w:rPr>
        <w:t xml:space="preserve">Lao Statistic Bureau 2015, </w:t>
      </w:r>
      <w:r w:rsidR="001E2FC6" w:rsidRPr="001E2FC6">
        <w:rPr>
          <w:rFonts w:eastAsiaTheme="minorHAnsi" w:cs="Arial"/>
          <w:i/>
          <w:sz w:val="16"/>
          <w:szCs w:val="16"/>
          <w:lang w:bidi="lo-LA"/>
        </w:rPr>
        <w:t>Results of The 4</w:t>
      </w:r>
      <w:r w:rsidR="001E2FC6" w:rsidRPr="001E2FC6">
        <w:rPr>
          <w:rFonts w:eastAsiaTheme="minorHAnsi" w:cs="Arial"/>
          <w:i/>
          <w:sz w:val="16"/>
          <w:szCs w:val="16"/>
          <w:vertAlign w:val="superscript"/>
          <w:lang w:bidi="lo-LA"/>
        </w:rPr>
        <w:t>th</w:t>
      </w:r>
      <w:r w:rsidR="001E2FC6" w:rsidRPr="001E2FC6">
        <w:rPr>
          <w:rFonts w:eastAsiaTheme="minorHAnsi" w:cs="Arial"/>
          <w:i/>
          <w:sz w:val="16"/>
          <w:szCs w:val="16"/>
          <w:lang w:bidi="lo-LA"/>
        </w:rPr>
        <w:t xml:space="preserve"> Population and Housing Census 2015</w:t>
      </w:r>
      <w:r w:rsidR="001D2429">
        <w:rPr>
          <w:rFonts w:eastAsiaTheme="minorHAnsi" w:cs="Arial"/>
          <w:i/>
          <w:sz w:val="16"/>
          <w:szCs w:val="16"/>
          <w:lang w:bidi="lo-LA"/>
        </w:rPr>
        <w:t xml:space="preserve"> </w:t>
      </w:r>
    </w:p>
  </w:endnote>
  <w:endnote w:id="2">
    <w:p w14:paraId="7941A571" w14:textId="77777777" w:rsidR="00223500" w:rsidRPr="007E52C6" w:rsidRDefault="00223500" w:rsidP="00E03AF0">
      <w:pPr>
        <w:pStyle w:val="EndnoteText"/>
        <w:jc w:val="both"/>
        <w:rPr>
          <w:lang w:val="en-AU"/>
        </w:rPr>
      </w:pPr>
      <w:r>
        <w:rPr>
          <w:rStyle w:val="EndnoteReference"/>
        </w:rPr>
        <w:endnoteRef/>
      </w:r>
      <w:r>
        <w:t xml:space="preserve"> </w:t>
      </w:r>
      <w:r w:rsidR="001D2429" w:rsidRPr="00AF4526">
        <w:rPr>
          <w:sz w:val="16"/>
          <w:szCs w:val="16"/>
        </w:rPr>
        <w:t xml:space="preserve">Lao Statistic Bureau 2015, </w:t>
      </w:r>
      <w:r w:rsidR="001D2429" w:rsidRPr="00AF4526">
        <w:rPr>
          <w:rFonts w:eastAsiaTheme="minorHAnsi" w:cs="Arial"/>
          <w:i/>
          <w:sz w:val="16"/>
          <w:szCs w:val="16"/>
          <w:lang w:bidi="lo-LA"/>
        </w:rPr>
        <w:t>Results of The 4</w:t>
      </w:r>
      <w:r w:rsidR="001D2429" w:rsidRPr="00AF4526">
        <w:rPr>
          <w:rFonts w:eastAsiaTheme="minorHAnsi" w:cs="Arial"/>
          <w:i/>
          <w:sz w:val="16"/>
          <w:szCs w:val="16"/>
          <w:vertAlign w:val="superscript"/>
          <w:lang w:bidi="lo-LA"/>
        </w:rPr>
        <w:t>th</w:t>
      </w:r>
      <w:r w:rsidR="001D2429" w:rsidRPr="00AF4526">
        <w:rPr>
          <w:rFonts w:eastAsiaTheme="minorHAnsi" w:cs="Arial"/>
          <w:i/>
          <w:sz w:val="16"/>
          <w:szCs w:val="16"/>
          <w:lang w:bidi="lo-LA"/>
        </w:rPr>
        <w:t xml:space="preserve"> Population and Housing Census 2015</w:t>
      </w:r>
      <w:r w:rsidR="001D2429">
        <w:rPr>
          <w:rFonts w:eastAsiaTheme="minorHAnsi" w:cs="Arial"/>
          <w:i/>
          <w:sz w:val="16"/>
          <w:szCs w:val="16"/>
          <w:lang w:bidi="lo-LA"/>
        </w:rPr>
        <w:t xml:space="preserve"> </w:t>
      </w:r>
    </w:p>
  </w:endnote>
  <w:endnote w:id="3">
    <w:p w14:paraId="6674D16A" w14:textId="77777777" w:rsidR="00223500" w:rsidRPr="007E52C6" w:rsidRDefault="00223500" w:rsidP="00E03AF0">
      <w:pPr>
        <w:pStyle w:val="EndnoteText"/>
        <w:jc w:val="both"/>
        <w:rPr>
          <w:lang w:val="en-AU"/>
        </w:rPr>
      </w:pPr>
      <w:r>
        <w:rPr>
          <w:rStyle w:val="EndnoteReference"/>
        </w:rPr>
        <w:endnoteRef/>
      </w:r>
      <w:r>
        <w:t xml:space="preserve"> </w:t>
      </w:r>
      <w:r w:rsidR="001D2429" w:rsidRPr="00AF4526">
        <w:rPr>
          <w:sz w:val="16"/>
          <w:szCs w:val="16"/>
        </w:rPr>
        <w:t xml:space="preserve">Lao Statistic Bureau 2015, </w:t>
      </w:r>
      <w:r w:rsidR="001D2429" w:rsidRPr="00AF4526">
        <w:rPr>
          <w:rFonts w:eastAsiaTheme="minorHAnsi" w:cs="Arial"/>
          <w:i/>
          <w:sz w:val="16"/>
          <w:szCs w:val="16"/>
          <w:lang w:bidi="lo-LA"/>
        </w:rPr>
        <w:t>Results of The 4</w:t>
      </w:r>
      <w:r w:rsidR="001D2429" w:rsidRPr="00AF4526">
        <w:rPr>
          <w:rFonts w:eastAsiaTheme="minorHAnsi" w:cs="Arial"/>
          <w:i/>
          <w:sz w:val="16"/>
          <w:szCs w:val="16"/>
          <w:vertAlign w:val="superscript"/>
          <w:lang w:bidi="lo-LA"/>
        </w:rPr>
        <w:t>th</w:t>
      </w:r>
      <w:r w:rsidR="001D2429" w:rsidRPr="00AF4526">
        <w:rPr>
          <w:rFonts w:eastAsiaTheme="minorHAnsi" w:cs="Arial"/>
          <w:i/>
          <w:sz w:val="16"/>
          <w:szCs w:val="16"/>
          <w:lang w:bidi="lo-LA"/>
        </w:rPr>
        <w:t xml:space="preserve"> Population and Housing Census 2015</w:t>
      </w:r>
      <w:r w:rsidR="001D2429">
        <w:rPr>
          <w:rFonts w:eastAsiaTheme="minorHAnsi" w:cs="Arial"/>
          <w:i/>
          <w:sz w:val="16"/>
          <w:szCs w:val="16"/>
          <w:lang w:bidi="lo-LA"/>
        </w:rPr>
        <w:t xml:space="preserve"> </w:t>
      </w:r>
    </w:p>
  </w:endnote>
  <w:endnote w:id="4">
    <w:p w14:paraId="2A92C8F8" w14:textId="77777777" w:rsidR="00223500" w:rsidRPr="009D02C3" w:rsidRDefault="00223500" w:rsidP="00E03AF0">
      <w:pPr>
        <w:pStyle w:val="EndnoteText"/>
        <w:jc w:val="both"/>
        <w:rPr>
          <w:lang w:val="en-AU"/>
        </w:rPr>
      </w:pPr>
      <w:r>
        <w:rPr>
          <w:rStyle w:val="EndnoteReference"/>
        </w:rPr>
        <w:endnoteRef/>
      </w:r>
      <w:r>
        <w:t xml:space="preserve"> </w:t>
      </w:r>
      <w:r w:rsidR="001D2429" w:rsidRPr="00AF4526">
        <w:rPr>
          <w:sz w:val="16"/>
          <w:szCs w:val="16"/>
        </w:rPr>
        <w:t xml:space="preserve">Lao Statistic Bureau 2015, </w:t>
      </w:r>
      <w:r w:rsidR="001D2429" w:rsidRPr="00AF4526">
        <w:rPr>
          <w:rFonts w:eastAsiaTheme="minorHAnsi" w:cs="Arial"/>
          <w:i/>
          <w:sz w:val="16"/>
          <w:szCs w:val="16"/>
          <w:lang w:bidi="lo-LA"/>
        </w:rPr>
        <w:t>Results of The 4</w:t>
      </w:r>
      <w:r w:rsidR="001D2429" w:rsidRPr="00AF4526">
        <w:rPr>
          <w:rFonts w:eastAsiaTheme="minorHAnsi" w:cs="Arial"/>
          <w:i/>
          <w:sz w:val="16"/>
          <w:szCs w:val="16"/>
          <w:vertAlign w:val="superscript"/>
          <w:lang w:bidi="lo-LA"/>
        </w:rPr>
        <w:t>th</w:t>
      </w:r>
      <w:r w:rsidR="001D2429" w:rsidRPr="00AF4526">
        <w:rPr>
          <w:rFonts w:eastAsiaTheme="minorHAnsi" w:cs="Arial"/>
          <w:i/>
          <w:sz w:val="16"/>
          <w:szCs w:val="16"/>
          <w:lang w:bidi="lo-LA"/>
        </w:rPr>
        <w:t xml:space="preserve"> Population and Housing Census 2015</w:t>
      </w:r>
      <w:r w:rsidR="001D2429">
        <w:rPr>
          <w:rFonts w:eastAsiaTheme="minorHAnsi" w:cs="Arial"/>
          <w:i/>
          <w:sz w:val="16"/>
          <w:szCs w:val="16"/>
          <w:lang w:bidi="lo-LA"/>
        </w:rPr>
        <w:t xml:space="preserve"> </w:t>
      </w:r>
    </w:p>
  </w:endnote>
  <w:endnote w:id="5">
    <w:p w14:paraId="5C34966D" w14:textId="27A90786" w:rsidR="00223500" w:rsidRPr="009D02C3" w:rsidRDefault="00223500" w:rsidP="00E03AF0">
      <w:pPr>
        <w:pStyle w:val="EndnoteText"/>
        <w:jc w:val="both"/>
        <w:rPr>
          <w:lang w:val="en-AU"/>
        </w:rPr>
      </w:pPr>
      <w:r>
        <w:rPr>
          <w:rStyle w:val="EndnoteReference"/>
        </w:rPr>
        <w:endnoteRef/>
      </w:r>
      <w:r>
        <w:t xml:space="preserve"> </w:t>
      </w:r>
      <w:r w:rsidR="001D2429" w:rsidRPr="001D2429">
        <w:rPr>
          <w:sz w:val="16"/>
          <w:szCs w:val="16"/>
        </w:rPr>
        <w:t xml:space="preserve"> </w:t>
      </w:r>
      <w:r w:rsidR="001D2429" w:rsidRPr="00AF4526">
        <w:rPr>
          <w:sz w:val="16"/>
          <w:szCs w:val="16"/>
        </w:rPr>
        <w:t xml:space="preserve">Lao Statistic Bureau 2015, </w:t>
      </w:r>
      <w:r w:rsidR="001D2429" w:rsidRPr="00AF4526">
        <w:rPr>
          <w:rFonts w:eastAsiaTheme="minorHAnsi" w:cs="Arial"/>
          <w:i/>
          <w:sz w:val="16"/>
          <w:szCs w:val="16"/>
          <w:lang w:bidi="lo-LA"/>
        </w:rPr>
        <w:t>Results of The 4</w:t>
      </w:r>
      <w:r w:rsidR="001D2429" w:rsidRPr="00AF4526">
        <w:rPr>
          <w:rFonts w:eastAsiaTheme="minorHAnsi" w:cs="Arial"/>
          <w:i/>
          <w:sz w:val="16"/>
          <w:szCs w:val="16"/>
          <w:vertAlign w:val="superscript"/>
          <w:lang w:bidi="lo-LA"/>
        </w:rPr>
        <w:t>th</w:t>
      </w:r>
      <w:r w:rsidR="001D2429" w:rsidRPr="00AF4526">
        <w:rPr>
          <w:rFonts w:eastAsiaTheme="minorHAnsi" w:cs="Arial"/>
          <w:i/>
          <w:sz w:val="16"/>
          <w:szCs w:val="16"/>
          <w:lang w:bidi="lo-LA"/>
        </w:rPr>
        <w:t xml:space="preserve"> Population and Housing Census 2015</w:t>
      </w:r>
    </w:p>
  </w:endnote>
  <w:endnote w:id="6">
    <w:p w14:paraId="687BC69C" w14:textId="753DC275" w:rsidR="00223500" w:rsidRPr="00300534" w:rsidRDefault="00223500" w:rsidP="00E03AF0">
      <w:pPr>
        <w:pStyle w:val="EndnoteText"/>
        <w:jc w:val="both"/>
        <w:rPr>
          <w:lang w:val="en-AU"/>
        </w:rPr>
      </w:pPr>
      <w:r>
        <w:rPr>
          <w:rStyle w:val="EndnoteReference"/>
        </w:rPr>
        <w:endnoteRef/>
      </w:r>
      <w:r>
        <w:t xml:space="preserve"> </w:t>
      </w:r>
      <w:r w:rsidR="001E2FC6" w:rsidRPr="001E2FC6">
        <w:rPr>
          <w:sz w:val="16"/>
          <w:szCs w:val="16"/>
        </w:rPr>
        <w:t>NCAW 2015</w:t>
      </w:r>
      <w:r w:rsidR="003471E6">
        <w:rPr>
          <w:sz w:val="16"/>
          <w:szCs w:val="16"/>
        </w:rPr>
        <w:t>,</w:t>
      </w:r>
      <w:r w:rsidR="003471E6">
        <w:t xml:space="preserve"> </w:t>
      </w:r>
      <w:r w:rsidR="001E2FC6" w:rsidRPr="001E2FC6">
        <w:rPr>
          <w:rFonts w:eastAsiaTheme="minorHAnsi" w:cs="Arial"/>
          <w:i/>
          <w:sz w:val="16"/>
          <w:szCs w:val="16"/>
          <w:lang w:bidi="lo-LA"/>
        </w:rPr>
        <w:t xml:space="preserve">Summary Report A Study on Violent Against Women in Lao </w:t>
      </w:r>
      <w:r w:rsidR="001E2FC6" w:rsidRPr="00300534">
        <w:rPr>
          <w:rFonts w:eastAsiaTheme="minorHAnsi" w:cs="Arial"/>
          <w:i/>
          <w:sz w:val="16"/>
          <w:szCs w:val="16"/>
          <w:lang w:bidi="lo-LA"/>
        </w:rPr>
        <w:t>PDR</w:t>
      </w:r>
      <w:r w:rsidRPr="00300534">
        <w:rPr>
          <w:rFonts w:eastAsiaTheme="minorHAnsi" w:cs="Arial"/>
          <w:sz w:val="16"/>
          <w:szCs w:val="16"/>
          <w:lang w:bidi="lo-LA"/>
        </w:rPr>
        <w:t>, published by National Com</w:t>
      </w:r>
      <w:r w:rsidR="0059775E" w:rsidRPr="00300534">
        <w:rPr>
          <w:rFonts w:eastAsiaTheme="minorHAnsi" w:cs="Arial"/>
          <w:sz w:val="16"/>
          <w:szCs w:val="16"/>
          <w:lang w:bidi="lo-LA"/>
        </w:rPr>
        <w:t xml:space="preserve">mission for the Advancement of </w:t>
      </w:r>
      <w:r w:rsidRPr="00300534">
        <w:rPr>
          <w:rFonts w:eastAsiaTheme="minorHAnsi" w:cs="Arial"/>
          <w:sz w:val="16"/>
          <w:szCs w:val="16"/>
          <w:lang w:bidi="lo-LA"/>
        </w:rPr>
        <w:t>Women, in Lao PDR, First printed in 2015</w:t>
      </w:r>
    </w:p>
  </w:endnote>
  <w:endnote w:id="7">
    <w:p w14:paraId="6F7F47E7" w14:textId="77777777" w:rsidR="00223500" w:rsidRPr="00B64A27" w:rsidRDefault="00223500" w:rsidP="00E03AF0">
      <w:pPr>
        <w:pStyle w:val="EndnoteText"/>
        <w:jc w:val="both"/>
        <w:rPr>
          <w:lang w:val="en-AU"/>
        </w:rPr>
      </w:pPr>
      <w:r>
        <w:rPr>
          <w:rStyle w:val="EndnoteReference"/>
        </w:rPr>
        <w:endnoteRef/>
      </w:r>
      <w:r w:rsidRPr="007D020E">
        <w:rPr>
          <w:lang w:val="fr-FR"/>
        </w:rPr>
        <w:t xml:space="preserve"> </w:t>
      </w:r>
      <w:r w:rsidRPr="007D020E">
        <w:rPr>
          <w:rFonts w:eastAsiaTheme="minorHAnsi" w:cs="Arial"/>
          <w:sz w:val="16"/>
          <w:lang w:val="fr-FR" w:bidi="lo-LA"/>
        </w:rPr>
        <w:t>Chamberlain, James, </w:t>
      </w:r>
      <w:r w:rsidRPr="007D020E">
        <w:rPr>
          <w:rFonts w:eastAsiaTheme="minorHAnsi" w:cs="Arial"/>
          <w:i/>
          <w:iCs/>
          <w:sz w:val="16"/>
          <w:lang w:val="fr-FR" w:bidi="lo-LA"/>
        </w:rPr>
        <w:t>et al.</w:t>
      </w:r>
      <w:r w:rsidRPr="007D020E">
        <w:rPr>
          <w:rFonts w:eastAsiaTheme="minorHAnsi" w:cs="Arial"/>
          <w:sz w:val="16"/>
          <w:lang w:val="fr-FR" w:bidi="lo-LA"/>
        </w:rPr>
        <w:t>, 1996, </w:t>
      </w:r>
      <w:proofErr w:type="spellStart"/>
      <w:r w:rsidRPr="007D020E">
        <w:rPr>
          <w:rFonts w:eastAsiaTheme="minorHAnsi" w:cs="Arial"/>
          <w:i/>
          <w:iCs/>
          <w:sz w:val="16"/>
          <w:lang w:val="fr-FR" w:bidi="lo-LA"/>
        </w:rPr>
        <w:t>Indigenous</w:t>
      </w:r>
      <w:proofErr w:type="spellEnd"/>
      <w:r w:rsidRPr="007D020E">
        <w:rPr>
          <w:rFonts w:eastAsiaTheme="minorHAnsi" w:cs="Arial"/>
          <w:i/>
          <w:iCs/>
          <w:sz w:val="16"/>
          <w:lang w:val="fr-FR" w:bidi="lo-LA"/>
        </w:rPr>
        <w:t xml:space="preserve"> Peoples Profile. </w:t>
      </w:r>
      <w:r w:rsidRPr="00B64A27">
        <w:rPr>
          <w:rFonts w:eastAsiaTheme="minorHAnsi" w:cs="Arial"/>
          <w:i/>
          <w:iCs/>
          <w:sz w:val="16"/>
          <w:lang w:bidi="lo-LA"/>
        </w:rPr>
        <w:t>Lao People’s Democratic Republic, Part One</w:t>
      </w:r>
      <w:r w:rsidRPr="00B64A27">
        <w:rPr>
          <w:rFonts w:eastAsiaTheme="minorHAnsi" w:cs="Arial"/>
          <w:sz w:val="16"/>
          <w:lang w:bidi="lo-LA"/>
        </w:rPr>
        <w:t>, Vientiane: CARE International for the World Bank</w:t>
      </w:r>
    </w:p>
  </w:endnote>
  <w:endnote w:id="8">
    <w:p w14:paraId="00F66514" w14:textId="14F540AE" w:rsidR="00223500" w:rsidRPr="0099472A" w:rsidRDefault="00223500" w:rsidP="00E03AF0">
      <w:pPr>
        <w:pStyle w:val="EndnoteText"/>
        <w:jc w:val="both"/>
        <w:rPr>
          <w:lang w:val="en-AU"/>
        </w:rPr>
      </w:pPr>
      <w:r>
        <w:rPr>
          <w:rStyle w:val="EndnoteReference"/>
        </w:rPr>
        <w:endnoteRef/>
      </w:r>
      <w:r w:rsidR="00C9432C">
        <w:rPr>
          <w:sz w:val="16"/>
          <w:szCs w:val="16"/>
        </w:rPr>
        <w:t xml:space="preserve"> </w:t>
      </w:r>
      <w:r w:rsidR="0099472A">
        <w:rPr>
          <w:sz w:val="16"/>
          <w:szCs w:val="16"/>
        </w:rPr>
        <w:t xml:space="preserve">Bartlett, Andrew 2014, </w:t>
      </w:r>
      <w:r w:rsidR="0099472A">
        <w:rPr>
          <w:i/>
          <w:sz w:val="16"/>
          <w:szCs w:val="16"/>
        </w:rPr>
        <w:t xml:space="preserve">Program Outcomes Research Report – A study carried out as part of the final evaluation of the </w:t>
      </w:r>
      <w:r w:rsidR="001E2FC6" w:rsidRPr="001E2FC6">
        <w:rPr>
          <w:rFonts w:eastAsiaTheme="minorHAnsi" w:cs="Arial"/>
          <w:i/>
          <w:sz w:val="16"/>
          <w:lang w:bidi="lo-LA"/>
        </w:rPr>
        <w:t>Laos-Australia NGO Cooperat</w:t>
      </w:r>
      <w:r w:rsidR="00C9432C">
        <w:rPr>
          <w:rFonts w:eastAsiaTheme="minorHAnsi" w:cs="Arial"/>
          <w:i/>
          <w:sz w:val="16"/>
          <w:lang w:bidi="lo-LA"/>
        </w:rPr>
        <w:t>ion Agreement (LANGOCA) Program,</w:t>
      </w:r>
      <w:r w:rsidR="0099472A">
        <w:rPr>
          <w:rFonts w:eastAsiaTheme="minorHAnsi" w:cs="Arial"/>
          <w:i/>
          <w:sz w:val="16"/>
          <w:lang w:bidi="lo-LA"/>
        </w:rPr>
        <w:t xml:space="preserve"> </w:t>
      </w:r>
      <w:r w:rsidR="0099472A">
        <w:rPr>
          <w:rFonts w:eastAsiaTheme="minorHAnsi" w:cs="Arial"/>
          <w:sz w:val="16"/>
          <w:lang w:bidi="lo-LA"/>
        </w:rPr>
        <w:t>Australian Government, Department of Foreign Affairs and Trade</w:t>
      </w:r>
    </w:p>
  </w:endnote>
  <w:endnote w:id="9">
    <w:p w14:paraId="079062FF" w14:textId="77777777" w:rsidR="005B7015" w:rsidRPr="005B7015" w:rsidRDefault="005B7015" w:rsidP="00E03AF0">
      <w:pPr>
        <w:pStyle w:val="EndnoteText"/>
        <w:jc w:val="both"/>
        <w:rPr>
          <w:lang w:val="da-DK"/>
        </w:rPr>
      </w:pPr>
      <w:r>
        <w:rPr>
          <w:rStyle w:val="EndnoteReference"/>
        </w:rPr>
        <w:endnoteRef/>
      </w:r>
      <w:r>
        <w:t xml:space="preserve"> </w:t>
      </w:r>
      <w:r w:rsidR="001A5F31" w:rsidRPr="00AF4526">
        <w:rPr>
          <w:sz w:val="16"/>
          <w:szCs w:val="16"/>
        </w:rPr>
        <w:t xml:space="preserve">Lao Statistic Bureau 2015, </w:t>
      </w:r>
      <w:r w:rsidR="001A5F31" w:rsidRPr="00AF4526">
        <w:rPr>
          <w:rFonts w:eastAsiaTheme="minorHAnsi" w:cs="Arial"/>
          <w:i/>
          <w:sz w:val="16"/>
          <w:szCs w:val="16"/>
          <w:lang w:bidi="lo-LA"/>
        </w:rPr>
        <w:t>Results of The 4</w:t>
      </w:r>
      <w:r w:rsidR="001A5F31" w:rsidRPr="00AF4526">
        <w:rPr>
          <w:rFonts w:eastAsiaTheme="minorHAnsi" w:cs="Arial"/>
          <w:i/>
          <w:sz w:val="16"/>
          <w:szCs w:val="16"/>
          <w:vertAlign w:val="superscript"/>
          <w:lang w:bidi="lo-LA"/>
        </w:rPr>
        <w:t>th</w:t>
      </w:r>
      <w:r w:rsidR="001A5F31" w:rsidRPr="00AF4526">
        <w:rPr>
          <w:rFonts w:eastAsiaTheme="minorHAnsi" w:cs="Arial"/>
          <w:i/>
          <w:sz w:val="16"/>
          <w:szCs w:val="16"/>
          <w:lang w:bidi="lo-LA"/>
        </w:rPr>
        <w:t xml:space="preserve"> Population and Housing Census 2015</w:t>
      </w:r>
    </w:p>
  </w:endnote>
  <w:endnote w:id="10">
    <w:p w14:paraId="493282FD" w14:textId="77777777" w:rsidR="00BB4BE4" w:rsidRPr="00BB4BE4" w:rsidRDefault="00BB4BE4" w:rsidP="00E03AF0">
      <w:pPr>
        <w:pStyle w:val="EndnoteText"/>
        <w:jc w:val="both"/>
        <w:rPr>
          <w:lang w:val="da-DK"/>
        </w:rPr>
      </w:pPr>
      <w:r>
        <w:rPr>
          <w:rStyle w:val="EndnoteReference"/>
        </w:rPr>
        <w:endnoteRef/>
      </w:r>
      <w:r>
        <w:t xml:space="preserve"> </w:t>
      </w:r>
      <w:r w:rsidR="001A5F31" w:rsidRPr="00AF4526">
        <w:rPr>
          <w:sz w:val="16"/>
          <w:szCs w:val="16"/>
        </w:rPr>
        <w:t xml:space="preserve">Lao Statistic Bureau 2015, </w:t>
      </w:r>
      <w:r w:rsidR="001A5F31" w:rsidRPr="00AF4526">
        <w:rPr>
          <w:rFonts w:eastAsiaTheme="minorHAnsi" w:cs="Arial"/>
          <w:i/>
          <w:sz w:val="16"/>
          <w:szCs w:val="16"/>
          <w:lang w:bidi="lo-LA"/>
        </w:rPr>
        <w:t>Results of The 4</w:t>
      </w:r>
      <w:r w:rsidR="001A5F31" w:rsidRPr="00AF4526">
        <w:rPr>
          <w:rFonts w:eastAsiaTheme="minorHAnsi" w:cs="Arial"/>
          <w:i/>
          <w:sz w:val="16"/>
          <w:szCs w:val="16"/>
          <w:vertAlign w:val="superscript"/>
          <w:lang w:bidi="lo-LA"/>
        </w:rPr>
        <w:t>th</w:t>
      </w:r>
      <w:r w:rsidR="001A5F31" w:rsidRPr="00AF4526">
        <w:rPr>
          <w:rFonts w:eastAsiaTheme="minorHAnsi" w:cs="Arial"/>
          <w:i/>
          <w:sz w:val="16"/>
          <w:szCs w:val="16"/>
          <w:lang w:bidi="lo-LA"/>
        </w:rPr>
        <w:t xml:space="preserve"> Population and Housing Census 2015</w:t>
      </w:r>
    </w:p>
  </w:endnote>
  <w:endnote w:id="11">
    <w:p w14:paraId="31D80BA6" w14:textId="77777777" w:rsidR="00BC2D9E" w:rsidRPr="00BC2D9E" w:rsidRDefault="00BC2D9E" w:rsidP="00E03AF0">
      <w:pPr>
        <w:pStyle w:val="EndnoteText"/>
        <w:jc w:val="both"/>
        <w:rPr>
          <w:lang w:val="da-DK"/>
        </w:rPr>
      </w:pPr>
      <w:r>
        <w:rPr>
          <w:rStyle w:val="EndnoteReference"/>
        </w:rPr>
        <w:endnoteRef/>
      </w:r>
      <w:r>
        <w:t xml:space="preserve"> </w:t>
      </w:r>
      <w:r w:rsidR="001A5F31" w:rsidRPr="00AF4526">
        <w:rPr>
          <w:sz w:val="16"/>
          <w:szCs w:val="16"/>
        </w:rPr>
        <w:t xml:space="preserve">Lao Statistic Bureau 2015, </w:t>
      </w:r>
      <w:r w:rsidR="001A5F31" w:rsidRPr="00AF4526">
        <w:rPr>
          <w:rFonts w:eastAsiaTheme="minorHAnsi" w:cs="Arial"/>
          <w:i/>
          <w:sz w:val="16"/>
          <w:szCs w:val="16"/>
          <w:lang w:bidi="lo-LA"/>
        </w:rPr>
        <w:t>Results of The 4</w:t>
      </w:r>
      <w:r w:rsidR="001A5F31" w:rsidRPr="00AF4526">
        <w:rPr>
          <w:rFonts w:eastAsiaTheme="minorHAnsi" w:cs="Arial"/>
          <w:i/>
          <w:sz w:val="16"/>
          <w:szCs w:val="16"/>
          <w:vertAlign w:val="superscript"/>
          <w:lang w:bidi="lo-LA"/>
        </w:rPr>
        <w:t>th</w:t>
      </w:r>
      <w:r w:rsidR="001A5F31" w:rsidRPr="00AF4526">
        <w:rPr>
          <w:rFonts w:eastAsiaTheme="minorHAnsi" w:cs="Arial"/>
          <w:i/>
          <w:sz w:val="16"/>
          <w:szCs w:val="16"/>
          <w:lang w:bidi="lo-LA"/>
        </w:rPr>
        <w:t xml:space="preserve"> Population and Housing Census 2015</w:t>
      </w:r>
    </w:p>
  </w:endnote>
  <w:endnote w:id="12">
    <w:p w14:paraId="4843B878" w14:textId="77777777" w:rsidR="00FE09FE" w:rsidRPr="00FE09FE" w:rsidRDefault="001E2FC6" w:rsidP="00E03AF0">
      <w:pPr>
        <w:pStyle w:val="EndnoteText"/>
        <w:jc w:val="both"/>
        <w:rPr>
          <w:sz w:val="16"/>
          <w:szCs w:val="16"/>
          <w:lang w:val="da-DK"/>
        </w:rPr>
      </w:pPr>
      <w:r w:rsidRPr="001E2FC6">
        <w:rPr>
          <w:rStyle w:val="EndnoteReference"/>
          <w:sz w:val="16"/>
          <w:szCs w:val="16"/>
        </w:rPr>
        <w:endnoteRef/>
      </w:r>
      <w:r w:rsidRPr="001E2FC6">
        <w:rPr>
          <w:sz w:val="16"/>
          <w:szCs w:val="16"/>
        </w:rPr>
        <w:t xml:space="preserve"> Lao PDR </w:t>
      </w:r>
      <w:r w:rsidR="00FE09FE" w:rsidRPr="00FE09FE">
        <w:rPr>
          <w:sz w:val="16"/>
          <w:szCs w:val="16"/>
        </w:rPr>
        <w:t>2013</w:t>
      </w:r>
      <w:r w:rsidRPr="001E2FC6">
        <w:rPr>
          <w:sz w:val="16"/>
          <w:szCs w:val="16"/>
        </w:rPr>
        <w:t xml:space="preserve">, </w:t>
      </w:r>
      <w:r w:rsidRPr="001E2FC6">
        <w:rPr>
          <w:i/>
          <w:sz w:val="16"/>
          <w:szCs w:val="16"/>
          <w:lang w:val="da-DK"/>
        </w:rPr>
        <w:t>Labour Law (Amended)</w:t>
      </w:r>
      <w:r w:rsidRPr="001E2FC6">
        <w:rPr>
          <w:sz w:val="16"/>
          <w:szCs w:val="16"/>
          <w:lang w:val="da-DK"/>
        </w:rPr>
        <w:t>, National Assebly, No. 43/NA, Vientiane Capital, 24 December 2013</w:t>
      </w:r>
    </w:p>
  </w:endnote>
  <w:endnote w:id="13">
    <w:p w14:paraId="7001E64C" w14:textId="5F917B15" w:rsidR="00840106" w:rsidRPr="00840106" w:rsidRDefault="00840106" w:rsidP="00E03AF0">
      <w:pPr>
        <w:pStyle w:val="EndnoteText"/>
        <w:jc w:val="both"/>
      </w:pPr>
      <w:r>
        <w:rPr>
          <w:rStyle w:val="EndnoteReference"/>
        </w:rPr>
        <w:endnoteRef/>
      </w:r>
      <w:r>
        <w:t xml:space="preserve"> </w:t>
      </w:r>
      <w:r w:rsidR="00C9432C" w:rsidRPr="00C9432C">
        <w:rPr>
          <w:sz w:val="16"/>
          <w:szCs w:val="16"/>
        </w:rPr>
        <w:t>Gender and Development Group (</w:t>
      </w:r>
      <w:r w:rsidRPr="00840106">
        <w:rPr>
          <w:sz w:val="16"/>
          <w:szCs w:val="16"/>
        </w:rPr>
        <w:t>GDG</w:t>
      </w:r>
      <w:r w:rsidR="00C9432C">
        <w:rPr>
          <w:sz w:val="16"/>
          <w:szCs w:val="16"/>
        </w:rPr>
        <w:t>),</w:t>
      </w:r>
      <w:r w:rsidRPr="00840106">
        <w:rPr>
          <w:sz w:val="16"/>
          <w:szCs w:val="16"/>
        </w:rPr>
        <w:t xml:space="preserve"> 2003</w:t>
      </w:r>
    </w:p>
  </w:endnote>
  <w:endnote w:id="14">
    <w:p w14:paraId="6908B346" w14:textId="77777777" w:rsidR="009F197B" w:rsidRDefault="00DB7D76" w:rsidP="00E03AF0">
      <w:pPr>
        <w:jc w:val="both"/>
        <w:rPr>
          <w:rFonts w:asciiTheme="minorHAnsi" w:eastAsiaTheme="minorHAnsi" w:hAnsiTheme="minorHAnsi"/>
          <w:sz w:val="16"/>
          <w:szCs w:val="16"/>
          <w:lang w:val="en-GB"/>
        </w:rPr>
      </w:pPr>
      <w:r>
        <w:rPr>
          <w:rStyle w:val="EndnoteReference"/>
        </w:rPr>
        <w:endnoteRef/>
      </w:r>
      <w:r>
        <w:t xml:space="preserve"> </w:t>
      </w:r>
      <w:r w:rsidRPr="00325F56">
        <w:rPr>
          <w:sz w:val="16"/>
          <w:szCs w:val="16"/>
          <w:lang w:val="en-GB"/>
        </w:rPr>
        <w:t xml:space="preserve">NCAW </w:t>
      </w:r>
      <w:r w:rsidR="003471E6">
        <w:rPr>
          <w:sz w:val="16"/>
          <w:szCs w:val="16"/>
          <w:lang w:val="en-GB"/>
        </w:rPr>
        <w:t xml:space="preserve">2015, </w:t>
      </w:r>
      <w:r w:rsidRPr="007A3594">
        <w:rPr>
          <w:i/>
          <w:sz w:val="16"/>
          <w:szCs w:val="16"/>
          <w:lang w:val="en-GB"/>
        </w:rPr>
        <w:t xml:space="preserve">“Summary Report, A Study on Violence against Women in Lao PDR – Lao National Survey on Women´s Health and Life Experiences 2014” </w:t>
      </w:r>
      <w:r w:rsidRPr="007A3594">
        <w:rPr>
          <w:sz w:val="16"/>
          <w:szCs w:val="16"/>
          <w:lang w:val="en-GB"/>
        </w:rPr>
        <w:t>NCAW, UNFPA, UN Women, and World Health Organization, 2015</w:t>
      </w:r>
    </w:p>
  </w:endnote>
  <w:endnote w:id="15">
    <w:p w14:paraId="0DD282E9" w14:textId="0606F814" w:rsidR="00422BEE" w:rsidRPr="00422BEE" w:rsidRDefault="001E2FC6" w:rsidP="00E03AF0">
      <w:pPr>
        <w:pStyle w:val="EndnoteText"/>
        <w:jc w:val="both"/>
        <w:rPr>
          <w:sz w:val="16"/>
          <w:szCs w:val="16"/>
          <w:lang w:val="da-DK"/>
        </w:rPr>
      </w:pPr>
      <w:r w:rsidRPr="001E2FC6">
        <w:rPr>
          <w:rStyle w:val="EndnoteReference"/>
          <w:sz w:val="16"/>
          <w:szCs w:val="16"/>
        </w:rPr>
        <w:endnoteRef/>
      </w:r>
      <w:r w:rsidRPr="001E2FC6">
        <w:rPr>
          <w:sz w:val="16"/>
          <w:szCs w:val="16"/>
        </w:rPr>
        <w:t xml:space="preserve"> </w:t>
      </w:r>
      <w:r w:rsidR="00C9432C">
        <w:rPr>
          <w:sz w:val="16"/>
          <w:szCs w:val="16"/>
          <w:lang w:val="da-DK"/>
        </w:rPr>
        <w:t>Ministry of He</w:t>
      </w:r>
      <w:r w:rsidRPr="001E2FC6">
        <w:rPr>
          <w:sz w:val="16"/>
          <w:szCs w:val="16"/>
          <w:lang w:val="da-DK"/>
        </w:rPr>
        <w:t>a</w:t>
      </w:r>
      <w:r w:rsidR="00C9432C">
        <w:rPr>
          <w:sz w:val="16"/>
          <w:szCs w:val="16"/>
          <w:lang w:val="da-DK"/>
        </w:rPr>
        <w:t>l</w:t>
      </w:r>
      <w:r w:rsidRPr="001E2FC6">
        <w:rPr>
          <w:sz w:val="16"/>
          <w:szCs w:val="16"/>
          <w:lang w:val="da-DK"/>
        </w:rPr>
        <w:t>t</w:t>
      </w:r>
      <w:r w:rsidR="00C9432C">
        <w:rPr>
          <w:sz w:val="16"/>
          <w:szCs w:val="16"/>
          <w:lang w:val="da-DK"/>
        </w:rPr>
        <w:t>h</w:t>
      </w:r>
      <w:r w:rsidRPr="001E2FC6">
        <w:rPr>
          <w:sz w:val="16"/>
          <w:szCs w:val="16"/>
          <w:lang w:val="da-DK"/>
        </w:rPr>
        <w:t xml:space="preserve"> and Lao Statistics Bureau 2012, </w:t>
      </w:r>
      <w:r w:rsidRPr="001E2FC6">
        <w:rPr>
          <w:i/>
          <w:sz w:val="16"/>
          <w:szCs w:val="16"/>
          <w:lang w:val="da-DK"/>
        </w:rPr>
        <w:t xml:space="preserve">Lao Social Indicator Survey 2011-12, </w:t>
      </w:r>
      <w:r w:rsidRPr="001E2FC6">
        <w:rPr>
          <w:sz w:val="16"/>
          <w:szCs w:val="16"/>
          <w:lang w:val="da-DK"/>
        </w:rPr>
        <w:t>Vientiane, Lao PDR</w:t>
      </w:r>
    </w:p>
  </w:endnote>
  <w:endnote w:id="16">
    <w:p w14:paraId="0993B423" w14:textId="349FC6F8" w:rsidR="009E6BD8" w:rsidRPr="001025EE" w:rsidRDefault="009E6BD8" w:rsidP="001025EE">
      <w:pPr>
        <w:spacing w:line="300" w:lineRule="auto"/>
        <w:jc w:val="both"/>
        <w:rPr>
          <w:lang w:val="en-GB"/>
        </w:rPr>
      </w:pPr>
      <w:r>
        <w:rPr>
          <w:rStyle w:val="EndnoteReference"/>
        </w:rPr>
        <w:endnoteRef/>
      </w:r>
      <w:r>
        <w:t xml:space="preserve"> </w:t>
      </w:r>
      <w:r w:rsidRPr="009E6BD8">
        <w:rPr>
          <w:sz w:val="16"/>
          <w:szCs w:val="16"/>
          <w:lang w:val="en-GB"/>
        </w:rPr>
        <w:t>Oxfam</w:t>
      </w:r>
      <w:r>
        <w:rPr>
          <w:sz w:val="16"/>
          <w:szCs w:val="16"/>
          <w:lang w:val="en-GB"/>
        </w:rPr>
        <w:t xml:space="preserve">, </w:t>
      </w:r>
      <w:r w:rsidR="001E2FC6" w:rsidRPr="001E2FC6">
        <w:rPr>
          <w:i/>
          <w:sz w:val="16"/>
          <w:szCs w:val="16"/>
          <w:lang w:val="en-GB"/>
        </w:rPr>
        <w:t xml:space="preserve">Gender Review of Typhoon </w:t>
      </w:r>
      <w:proofErr w:type="spellStart"/>
      <w:r w:rsidR="001E2FC6" w:rsidRPr="001E2FC6">
        <w:rPr>
          <w:i/>
          <w:sz w:val="16"/>
          <w:szCs w:val="16"/>
          <w:lang w:val="en-GB"/>
        </w:rPr>
        <w:t>Kets</w:t>
      </w:r>
      <w:r w:rsidRPr="009E6BD8">
        <w:rPr>
          <w:i/>
          <w:sz w:val="16"/>
          <w:szCs w:val="16"/>
          <w:lang w:val="en-GB"/>
        </w:rPr>
        <w:t>ana</w:t>
      </w:r>
      <w:proofErr w:type="spellEnd"/>
      <w:r w:rsidRPr="009E6BD8">
        <w:rPr>
          <w:i/>
          <w:sz w:val="16"/>
          <w:szCs w:val="16"/>
          <w:lang w:val="en-GB"/>
        </w:rPr>
        <w:t xml:space="preserve"> Emergency Response Lao PDR</w:t>
      </w:r>
      <w:r>
        <w:rPr>
          <w:i/>
          <w:sz w:val="16"/>
          <w:szCs w:val="16"/>
          <w:lang w:val="en-GB"/>
        </w:rPr>
        <w:t xml:space="preserve">, </w:t>
      </w:r>
      <w:r w:rsidR="001E2FC6" w:rsidRPr="001E2FC6">
        <w:rPr>
          <w:sz w:val="16"/>
          <w:szCs w:val="16"/>
          <w:lang w:val="en-GB"/>
        </w:rPr>
        <w:t>Oxfam Australia, February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ITC Officina Sans Book">
    <w:altName w:val="Cambria"/>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8039" w14:textId="0FC7A6B2" w:rsidR="00223500" w:rsidRPr="00BC1A63" w:rsidRDefault="0059775E" w:rsidP="00BC1A63">
    <w:pPr>
      <w:pStyle w:val="Footer"/>
      <w:ind w:left="-1276"/>
      <w:rPr>
        <w:b/>
      </w:rPr>
    </w:pPr>
    <w:r w:rsidRPr="0059775E">
      <w:rPr>
        <w:noProof/>
        <w:lang w:val="en-AU" w:eastAsia="en-AU"/>
      </w:rPr>
      <w:drawing>
        <wp:anchor distT="0" distB="0" distL="114300" distR="114300" simplePos="0" relativeHeight="251662336" behindDoc="1" locked="0" layoutInCell="1" allowOverlap="1" wp14:anchorId="5F2C48B2" wp14:editId="0C7AF8E9">
          <wp:simplePos x="0" y="0"/>
          <wp:positionH relativeFrom="page">
            <wp:posOffset>-190500</wp:posOffset>
          </wp:positionH>
          <wp:positionV relativeFrom="paragraph">
            <wp:posOffset>-3075305</wp:posOffset>
          </wp:positionV>
          <wp:extent cx="7750810" cy="3809103"/>
          <wp:effectExtent l="0" t="0" r="254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413" cy="3826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3230" w14:textId="77777777" w:rsidR="00223500" w:rsidRPr="00B6795E" w:rsidRDefault="00223500" w:rsidP="006812FE">
    <w:pPr>
      <w:pStyle w:val="Footer"/>
      <w:tabs>
        <w:tab w:val="clear" w:pos="4513"/>
        <w:tab w:val="clear" w:pos="9026"/>
        <w:tab w:val="left" w:pos="1019"/>
      </w:tabs>
      <w:ind w:left="-426"/>
    </w:pPr>
    <w:r w:rsidRPr="006812FE">
      <w:rPr>
        <w:noProof/>
        <w:lang w:val="en-AU" w:eastAsia="en-AU"/>
      </w:rPr>
      <w:drawing>
        <wp:inline distT="0" distB="0" distL="0" distR="0" wp14:anchorId="4CECD920" wp14:editId="35527226">
          <wp:extent cx="656114" cy="604104"/>
          <wp:effectExtent l="19050" t="0" r="0" b="0"/>
          <wp:docPr id="5"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21EC" w14:textId="77777777" w:rsidR="00211A03" w:rsidRDefault="00211A03" w:rsidP="008C2949">
      <w:r>
        <w:separator/>
      </w:r>
    </w:p>
  </w:footnote>
  <w:footnote w:type="continuationSeparator" w:id="0">
    <w:p w14:paraId="2BD53008" w14:textId="77777777" w:rsidR="00211A03" w:rsidRDefault="00211A03" w:rsidP="008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102C" w14:textId="77777777" w:rsidR="00223500" w:rsidRPr="002D6D0C" w:rsidRDefault="00223500"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8ABF" w14:textId="77DAC7E1" w:rsidR="00223500" w:rsidRDefault="00840106" w:rsidP="0059752C">
    <w:pPr>
      <w:pStyle w:val="Header"/>
      <w:ind w:left="-1276"/>
    </w:pPr>
    <w:r>
      <w:rPr>
        <w:noProof/>
        <w:lang w:val="en-AU" w:eastAsia="en-AU"/>
      </w:rPr>
      <mc:AlternateContent>
        <mc:Choice Requires="wps">
          <w:drawing>
            <wp:anchor distT="0" distB="0" distL="114300" distR="114300" simplePos="0" relativeHeight="251661312" behindDoc="0" locked="0" layoutInCell="1" allowOverlap="1" wp14:anchorId="53B1A066" wp14:editId="11C0DF2D">
              <wp:simplePos x="0" y="0"/>
              <wp:positionH relativeFrom="column">
                <wp:posOffset>-100965</wp:posOffset>
              </wp:positionH>
              <wp:positionV relativeFrom="paragraph">
                <wp:posOffset>2160905</wp:posOffset>
              </wp:positionV>
              <wp:extent cx="2347595" cy="11099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10998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E9D04E" w14:textId="77777777" w:rsidR="007D020E" w:rsidRDefault="007D020E">
                          <w:pPr>
                            <w:rPr>
                              <w:rFonts w:cs="Arial"/>
                              <w:b/>
                              <w:color w:val="FFFFFF" w:themeColor="background1"/>
                              <w:sz w:val="48"/>
                              <w:szCs w:val="48"/>
                            </w:rPr>
                          </w:pPr>
                        </w:p>
                        <w:p w14:paraId="0FE93CF2" w14:textId="77777777" w:rsidR="00223500" w:rsidRPr="00840106" w:rsidRDefault="00223500">
                          <w:pPr>
                            <w:rPr>
                              <w:rFonts w:cs="Arial"/>
                              <w:b/>
                              <w:color w:val="FFFFFF" w:themeColor="background1"/>
                              <w:sz w:val="72"/>
                              <w:szCs w:val="72"/>
                            </w:rPr>
                          </w:pPr>
                          <w:r w:rsidRPr="00840106">
                            <w:rPr>
                              <w:rFonts w:cs="Arial"/>
                              <w:b/>
                              <w:color w:val="FFFFFF" w:themeColor="background1"/>
                              <w:sz w:val="72"/>
                              <w:szCs w:val="72"/>
                            </w:rPr>
                            <w:t>LAO PDR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B1A066" id="_x0000_t202" coordsize="21600,21600" o:spt="202" path="m,l,21600r21600,l21600,xe">
              <v:stroke joinstyle="miter"/>
              <v:path gradientshapeok="t" o:connecttype="rect"/>
            </v:shapetype>
            <v:shape id="Text Box 19" o:spid="_x0000_s1026" type="#_x0000_t202" style="position:absolute;left:0;text-align:left;margin-left:-7.95pt;margin-top:170.15pt;width:184.85pt;height:8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" filled="f" fillcolor="#f79646 [3209]" stroked="f" strokecolor="#f2f2f2 [3041]" strokeweight="3pt">
              <v:textbox>
                <w:txbxContent>
                  <w:p w14:paraId="67E9D04E" w14:textId="77777777" w:rsidR="007D020E" w:rsidRDefault="007D020E">
                    <w:pPr>
                      <w:rPr>
                        <w:rFonts w:cs="Arial"/>
                        <w:b/>
                        <w:color w:val="FFFFFF" w:themeColor="background1"/>
                        <w:sz w:val="48"/>
                        <w:szCs w:val="48"/>
                      </w:rPr>
                    </w:pPr>
                  </w:p>
                  <w:p w14:paraId="0FE93CF2" w14:textId="77777777" w:rsidR="00223500" w:rsidRPr="00840106" w:rsidRDefault="00223500">
                    <w:pPr>
                      <w:rPr>
                        <w:rFonts w:cs="Arial"/>
                        <w:b/>
                        <w:color w:val="FFFFFF" w:themeColor="background1"/>
                        <w:sz w:val="72"/>
                        <w:szCs w:val="72"/>
                      </w:rPr>
                    </w:pPr>
                    <w:r w:rsidRPr="00840106">
                      <w:rPr>
                        <w:rFonts w:cs="Arial"/>
                        <w:b/>
                        <w:color w:val="FFFFFF" w:themeColor="background1"/>
                        <w:sz w:val="72"/>
                        <w:szCs w:val="72"/>
                      </w:rPr>
                      <w:t>LAO PDR</w:t>
                    </w:r>
                  </w:p>
                </w:txbxContent>
              </v:textbox>
            </v:shape>
          </w:pict>
        </mc:Fallback>
      </mc:AlternateContent>
    </w:r>
    <w:r w:rsidR="007D020E">
      <w:rPr>
        <w:noProof/>
        <w:lang w:val="en-AU" w:eastAsia="en-AU"/>
      </w:rPr>
      <mc:AlternateContent>
        <mc:Choice Requires="wps">
          <w:drawing>
            <wp:anchor distT="0" distB="0" distL="114300" distR="114300" simplePos="0" relativeHeight="251658240" behindDoc="0" locked="0" layoutInCell="1" allowOverlap="1" wp14:anchorId="366B7699" wp14:editId="1F32EBF1">
              <wp:simplePos x="0" y="0"/>
              <wp:positionH relativeFrom="page">
                <wp:posOffset>-76200</wp:posOffset>
              </wp:positionH>
              <wp:positionV relativeFrom="paragraph">
                <wp:posOffset>2219325</wp:posOffset>
              </wp:positionV>
              <wp:extent cx="7658100" cy="12001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20015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77BA8376" w14:textId="77777777" w:rsidR="00223500" w:rsidRDefault="00223500" w:rsidP="00E71D4E">
                          <w:pPr>
                            <w:ind w:left="1418"/>
                            <w:rPr>
                              <w:rFonts w:ascii="ITC Officina Sans Book" w:hAnsi="ITC Officina Sans Book"/>
                              <w:color w:val="FFFFFF" w:themeColor="background1"/>
                              <w:sz w:val="44"/>
                              <w:szCs w:val="44"/>
                            </w:rPr>
                          </w:pPr>
                        </w:p>
                        <w:p w14:paraId="495238F6" w14:textId="77777777" w:rsidR="007D020E" w:rsidRPr="001F2A47" w:rsidRDefault="007D020E"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6B7699" id="Text Box 11" o:spid="_x0000_s1027" type="#_x0000_t202" style="position:absolute;left:0;text-align:left;margin-left:-6pt;margin-top:174.75pt;width:603pt;height: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" fillcolor="#f79646 [3209]" stroked="f" strokecolor="#f2f2f2 [3041]" strokeweight="3pt">
              <v:shadow color="#974706 [1609]" opacity=".5" offset="1pt,3pt"/>
              <v:textbox>
                <w:txbxContent>
                  <w:p w14:paraId="77BA8376" w14:textId="77777777" w:rsidR="00223500" w:rsidRDefault="00223500" w:rsidP="00E71D4E">
                    <w:pPr>
                      <w:ind w:left="1418"/>
                      <w:rPr>
                        <w:rFonts w:ascii="ITC Officina Sans Book" w:hAnsi="ITC Officina Sans Book"/>
                        <w:color w:val="FFFFFF" w:themeColor="background1"/>
                        <w:sz w:val="44"/>
                        <w:szCs w:val="44"/>
                      </w:rPr>
                    </w:pPr>
                  </w:p>
                  <w:p w14:paraId="495238F6" w14:textId="77777777" w:rsidR="007D020E" w:rsidRPr="001F2A47" w:rsidRDefault="007D020E" w:rsidP="00E71D4E">
                    <w:pPr>
                      <w:ind w:left="1418"/>
                      <w:rPr>
                        <w:rFonts w:ascii="ITC Officina Sans Book" w:hAnsi="ITC Officina Sans Book"/>
                        <w:color w:val="FFFFFF" w:themeColor="background1"/>
                        <w:sz w:val="44"/>
                        <w:szCs w:val="44"/>
                      </w:rPr>
                    </w:pPr>
                  </w:p>
                </w:txbxContent>
              </v:textbox>
              <w10:wrap anchorx="page"/>
            </v:shape>
          </w:pict>
        </mc:Fallback>
      </mc:AlternateContent>
    </w:r>
    <w:r w:rsidR="00223500" w:rsidRPr="0059752C">
      <w:rPr>
        <w:noProof/>
        <w:lang w:val="en-AU" w:eastAsia="en-AU"/>
      </w:rPr>
      <w:drawing>
        <wp:inline distT="0" distB="0" distL="0" distR="0" wp14:anchorId="60635A92" wp14:editId="5E9673FF">
          <wp:extent cx="7781925" cy="221731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504" cy="2223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EA6"/>
    <w:multiLevelType w:val="hybridMultilevel"/>
    <w:tmpl w:val="72E891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0DB49F6"/>
    <w:multiLevelType w:val="hybridMultilevel"/>
    <w:tmpl w:val="50FA1646"/>
    <w:lvl w:ilvl="0" w:tplc="8BC818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05BF0"/>
    <w:multiLevelType w:val="hybridMultilevel"/>
    <w:tmpl w:val="D12ACFF6"/>
    <w:lvl w:ilvl="0" w:tplc="0409000B">
      <w:start w:val="1"/>
      <w:numFmt w:val="bullet"/>
      <w:lvlText w:val=""/>
      <w:lvlJc w:val="left"/>
      <w:pPr>
        <w:ind w:left="2880" w:hanging="360"/>
      </w:pPr>
      <w:rPr>
        <w:rFonts w:ascii="Wingdings" w:hAnsi="Wingdings"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 w15:restartNumberingAfterBreak="0">
    <w:nsid w:val="26820909"/>
    <w:multiLevelType w:val="hybridMultilevel"/>
    <w:tmpl w:val="85266F08"/>
    <w:lvl w:ilvl="0" w:tplc="C85AD940">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8733B5"/>
    <w:multiLevelType w:val="hybridMultilevel"/>
    <w:tmpl w:val="1BF6015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39343016"/>
    <w:multiLevelType w:val="hybridMultilevel"/>
    <w:tmpl w:val="C298BBF0"/>
    <w:lvl w:ilvl="0" w:tplc="70E0AABA">
      <w:start w:val="1"/>
      <w:numFmt w:val="lowerRoman"/>
      <w:lvlText w:val="%1."/>
      <w:lvlJc w:val="right"/>
      <w:pPr>
        <w:ind w:left="360" w:hanging="360"/>
      </w:pPr>
      <w:rPr>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70258E"/>
    <w:multiLevelType w:val="hybridMultilevel"/>
    <w:tmpl w:val="F24CF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E1294"/>
    <w:multiLevelType w:val="multilevel"/>
    <w:tmpl w:val="7D56BA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BA664CE"/>
    <w:multiLevelType w:val="hybridMultilevel"/>
    <w:tmpl w:val="C298BBF0"/>
    <w:lvl w:ilvl="0" w:tplc="70E0AABA">
      <w:start w:val="1"/>
      <w:numFmt w:val="lowerRoman"/>
      <w:lvlText w:val="%1."/>
      <w:lvlJc w:val="right"/>
      <w:pPr>
        <w:ind w:left="360" w:hanging="360"/>
      </w:pPr>
      <w:rPr>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45EE4"/>
    <w:multiLevelType w:val="hybridMultilevel"/>
    <w:tmpl w:val="D99AA1EC"/>
    <w:lvl w:ilvl="0" w:tplc="8BC81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1910FF"/>
    <w:multiLevelType w:val="hybridMultilevel"/>
    <w:tmpl w:val="724E9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F04FD"/>
    <w:multiLevelType w:val="hybridMultilevel"/>
    <w:tmpl w:val="24203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C0BE0"/>
    <w:multiLevelType w:val="hybridMultilevel"/>
    <w:tmpl w:val="39C24454"/>
    <w:lvl w:ilvl="0" w:tplc="3409000B">
      <w:start w:val="1"/>
      <w:numFmt w:val="bullet"/>
      <w:lvlText w:val=""/>
      <w:lvlJc w:val="left"/>
      <w:pPr>
        <w:ind w:left="2880" w:hanging="360"/>
      </w:pPr>
      <w:rPr>
        <w:rFonts w:ascii="Wingdings" w:hAnsi="Wingdings"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9"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9"/>
  </w:num>
  <w:num w:numId="2">
    <w:abstractNumId w:val="20"/>
  </w:num>
  <w:num w:numId="3">
    <w:abstractNumId w:val="13"/>
  </w:num>
  <w:num w:numId="4">
    <w:abstractNumId w:val="7"/>
  </w:num>
  <w:num w:numId="5">
    <w:abstractNumId w:val="14"/>
  </w:num>
  <w:num w:numId="6">
    <w:abstractNumId w:val="12"/>
  </w:num>
  <w:num w:numId="7">
    <w:abstractNumId w:val="15"/>
  </w:num>
  <w:num w:numId="8">
    <w:abstractNumId w:val="8"/>
  </w:num>
  <w:num w:numId="9">
    <w:abstractNumId w:val="18"/>
  </w:num>
  <w:num w:numId="10">
    <w:abstractNumId w:val="4"/>
  </w:num>
  <w:num w:numId="11">
    <w:abstractNumId w:val="11"/>
  </w:num>
  <w:num w:numId="12">
    <w:abstractNumId w:val="10"/>
  </w:num>
  <w:num w:numId="13">
    <w:abstractNumId w:val="6"/>
  </w:num>
  <w:num w:numId="14">
    <w:abstractNumId w:val="2"/>
  </w:num>
  <w:num w:numId="15">
    <w:abstractNumId w:val="1"/>
  </w:num>
  <w:num w:numId="16">
    <w:abstractNumId w:val="9"/>
  </w:num>
  <w:num w:numId="17">
    <w:abstractNumId w:val="5"/>
  </w:num>
  <w:num w:numId="18">
    <w:abstractNumId w:val="3"/>
  </w:num>
  <w:num w:numId="19">
    <w:abstractNumId w:val="16"/>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05038"/>
    <w:rsid w:val="00015248"/>
    <w:rsid w:val="00025FFA"/>
    <w:rsid w:val="00030DBE"/>
    <w:rsid w:val="00035796"/>
    <w:rsid w:val="00063BD7"/>
    <w:rsid w:val="000676B1"/>
    <w:rsid w:val="000A6A75"/>
    <w:rsid w:val="000A6E5D"/>
    <w:rsid w:val="000D380F"/>
    <w:rsid w:val="000E3626"/>
    <w:rsid w:val="000E77BC"/>
    <w:rsid w:val="000F10E1"/>
    <w:rsid w:val="000F2BB8"/>
    <w:rsid w:val="000F692A"/>
    <w:rsid w:val="00102561"/>
    <w:rsid w:val="001025EE"/>
    <w:rsid w:val="00107804"/>
    <w:rsid w:val="00125A69"/>
    <w:rsid w:val="00135D80"/>
    <w:rsid w:val="00141744"/>
    <w:rsid w:val="0014601C"/>
    <w:rsid w:val="001508F7"/>
    <w:rsid w:val="00152A75"/>
    <w:rsid w:val="00154818"/>
    <w:rsid w:val="0017649A"/>
    <w:rsid w:val="001809A2"/>
    <w:rsid w:val="00191775"/>
    <w:rsid w:val="0019187F"/>
    <w:rsid w:val="00195917"/>
    <w:rsid w:val="001A2496"/>
    <w:rsid w:val="001A5F31"/>
    <w:rsid w:val="001B374D"/>
    <w:rsid w:val="001B46C4"/>
    <w:rsid w:val="001B541A"/>
    <w:rsid w:val="001C60CD"/>
    <w:rsid w:val="001D2429"/>
    <w:rsid w:val="001D5A2D"/>
    <w:rsid w:val="001E236B"/>
    <w:rsid w:val="001E2FC6"/>
    <w:rsid w:val="001F2A47"/>
    <w:rsid w:val="001F5C26"/>
    <w:rsid w:val="001F75F6"/>
    <w:rsid w:val="001F7E91"/>
    <w:rsid w:val="00204B2C"/>
    <w:rsid w:val="00211A03"/>
    <w:rsid w:val="00211A0C"/>
    <w:rsid w:val="002141A0"/>
    <w:rsid w:val="00223500"/>
    <w:rsid w:val="00223983"/>
    <w:rsid w:val="002341BC"/>
    <w:rsid w:val="00242A7A"/>
    <w:rsid w:val="00242DA7"/>
    <w:rsid w:val="00253641"/>
    <w:rsid w:val="0026211B"/>
    <w:rsid w:val="00267092"/>
    <w:rsid w:val="00290EE7"/>
    <w:rsid w:val="002964EA"/>
    <w:rsid w:val="002B236D"/>
    <w:rsid w:val="002B433D"/>
    <w:rsid w:val="002C788E"/>
    <w:rsid w:val="002D6D0C"/>
    <w:rsid w:val="002D7605"/>
    <w:rsid w:val="002F09C8"/>
    <w:rsid w:val="002F6640"/>
    <w:rsid w:val="002F7DE3"/>
    <w:rsid w:val="00300534"/>
    <w:rsid w:val="00302586"/>
    <w:rsid w:val="00311F95"/>
    <w:rsid w:val="00320DCE"/>
    <w:rsid w:val="00325F56"/>
    <w:rsid w:val="00332F3D"/>
    <w:rsid w:val="003404F0"/>
    <w:rsid w:val="00346F2D"/>
    <w:rsid w:val="003471E6"/>
    <w:rsid w:val="00362C94"/>
    <w:rsid w:val="00363343"/>
    <w:rsid w:val="0038457C"/>
    <w:rsid w:val="00390650"/>
    <w:rsid w:val="003A7DD4"/>
    <w:rsid w:val="003B3326"/>
    <w:rsid w:val="003C1025"/>
    <w:rsid w:val="003C1DD3"/>
    <w:rsid w:val="003C5C5B"/>
    <w:rsid w:val="003C7731"/>
    <w:rsid w:val="003D365A"/>
    <w:rsid w:val="003D50A8"/>
    <w:rsid w:val="003D5EDB"/>
    <w:rsid w:val="003E11A2"/>
    <w:rsid w:val="003E542D"/>
    <w:rsid w:val="003F3CD4"/>
    <w:rsid w:val="00413B2A"/>
    <w:rsid w:val="00422BEE"/>
    <w:rsid w:val="00425369"/>
    <w:rsid w:val="0044708E"/>
    <w:rsid w:val="00447E2D"/>
    <w:rsid w:val="00451930"/>
    <w:rsid w:val="00452A79"/>
    <w:rsid w:val="00456619"/>
    <w:rsid w:val="004715F9"/>
    <w:rsid w:val="004744B3"/>
    <w:rsid w:val="00480982"/>
    <w:rsid w:val="00483C15"/>
    <w:rsid w:val="00497B6D"/>
    <w:rsid w:val="004A3C27"/>
    <w:rsid w:val="004A4D94"/>
    <w:rsid w:val="004A5DA9"/>
    <w:rsid w:val="004C44E4"/>
    <w:rsid w:val="004C7039"/>
    <w:rsid w:val="004D0714"/>
    <w:rsid w:val="004D15A9"/>
    <w:rsid w:val="004D3813"/>
    <w:rsid w:val="00516B9C"/>
    <w:rsid w:val="00532BCD"/>
    <w:rsid w:val="005334D2"/>
    <w:rsid w:val="00552E88"/>
    <w:rsid w:val="0055410A"/>
    <w:rsid w:val="005707B7"/>
    <w:rsid w:val="00571627"/>
    <w:rsid w:val="00573D1D"/>
    <w:rsid w:val="00577D59"/>
    <w:rsid w:val="005803C7"/>
    <w:rsid w:val="00586E88"/>
    <w:rsid w:val="0059752C"/>
    <w:rsid w:val="0059775E"/>
    <w:rsid w:val="005B61F0"/>
    <w:rsid w:val="005B7015"/>
    <w:rsid w:val="005B7478"/>
    <w:rsid w:val="005C1391"/>
    <w:rsid w:val="005C59F0"/>
    <w:rsid w:val="005C743D"/>
    <w:rsid w:val="005D2179"/>
    <w:rsid w:val="005D7602"/>
    <w:rsid w:val="005D7BD7"/>
    <w:rsid w:val="005E17A5"/>
    <w:rsid w:val="005E4478"/>
    <w:rsid w:val="00616B8D"/>
    <w:rsid w:val="00617E6D"/>
    <w:rsid w:val="00632D3B"/>
    <w:rsid w:val="00645A4B"/>
    <w:rsid w:val="00650A26"/>
    <w:rsid w:val="006625E6"/>
    <w:rsid w:val="00665A8E"/>
    <w:rsid w:val="0067177F"/>
    <w:rsid w:val="00674BA4"/>
    <w:rsid w:val="006760EF"/>
    <w:rsid w:val="006803D9"/>
    <w:rsid w:val="0068079A"/>
    <w:rsid w:val="006812FE"/>
    <w:rsid w:val="00687B63"/>
    <w:rsid w:val="006B2267"/>
    <w:rsid w:val="006B5669"/>
    <w:rsid w:val="006C0B89"/>
    <w:rsid w:val="006C1728"/>
    <w:rsid w:val="006C1F87"/>
    <w:rsid w:val="006C44F9"/>
    <w:rsid w:val="006D0670"/>
    <w:rsid w:val="006D246E"/>
    <w:rsid w:val="006D4CFA"/>
    <w:rsid w:val="006E0921"/>
    <w:rsid w:val="006E4684"/>
    <w:rsid w:val="006E6357"/>
    <w:rsid w:val="006F7353"/>
    <w:rsid w:val="00706134"/>
    <w:rsid w:val="00717B5C"/>
    <w:rsid w:val="0072440E"/>
    <w:rsid w:val="00726CE2"/>
    <w:rsid w:val="00731FD2"/>
    <w:rsid w:val="00732DEF"/>
    <w:rsid w:val="00750729"/>
    <w:rsid w:val="00752D05"/>
    <w:rsid w:val="00755BE2"/>
    <w:rsid w:val="007566BA"/>
    <w:rsid w:val="00766C73"/>
    <w:rsid w:val="00772110"/>
    <w:rsid w:val="00783FE8"/>
    <w:rsid w:val="00792630"/>
    <w:rsid w:val="0079659F"/>
    <w:rsid w:val="007A0B40"/>
    <w:rsid w:val="007A2617"/>
    <w:rsid w:val="007A2B5A"/>
    <w:rsid w:val="007B0486"/>
    <w:rsid w:val="007C300B"/>
    <w:rsid w:val="007D020E"/>
    <w:rsid w:val="007D74F1"/>
    <w:rsid w:val="007E52C6"/>
    <w:rsid w:val="007F55DA"/>
    <w:rsid w:val="00812E5B"/>
    <w:rsid w:val="00813C59"/>
    <w:rsid w:val="00814177"/>
    <w:rsid w:val="008176C8"/>
    <w:rsid w:val="00824288"/>
    <w:rsid w:val="00835754"/>
    <w:rsid w:val="00840106"/>
    <w:rsid w:val="00866CD9"/>
    <w:rsid w:val="008A343E"/>
    <w:rsid w:val="008B526F"/>
    <w:rsid w:val="008C11FA"/>
    <w:rsid w:val="008C2949"/>
    <w:rsid w:val="008D0736"/>
    <w:rsid w:val="008D1676"/>
    <w:rsid w:val="008F1599"/>
    <w:rsid w:val="008F3C9F"/>
    <w:rsid w:val="009077C9"/>
    <w:rsid w:val="00915D12"/>
    <w:rsid w:val="00922B60"/>
    <w:rsid w:val="00934306"/>
    <w:rsid w:val="00934B5B"/>
    <w:rsid w:val="009363E5"/>
    <w:rsid w:val="00937F6A"/>
    <w:rsid w:val="009535BF"/>
    <w:rsid w:val="009646E3"/>
    <w:rsid w:val="00971CDD"/>
    <w:rsid w:val="0097248A"/>
    <w:rsid w:val="009756F9"/>
    <w:rsid w:val="009859DF"/>
    <w:rsid w:val="0099265D"/>
    <w:rsid w:val="0099472A"/>
    <w:rsid w:val="009A1E87"/>
    <w:rsid w:val="009A6481"/>
    <w:rsid w:val="009B4FC1"/>
    <w:rsid w:val="009C1847"/>
    <w:rsid w:val="009C1E95"/>
    <w:rsid w:val="009C2A3B"/>
    <w:rsid w:val="009D02C3"/>
    <w:rsid w:val="009D1AAA"/>
    <w:rsid w:val="009E54B2"/>
    <w:rsid w:val="009E6BD8"/>
    <w:rsid w:val="009F0235"/>
    <w:rsid w:val="009F197B"/>
    <w:rsid w:val="009F704D"/>
    <w:rsid w:val="00A13316"/>
    <w:rsid w:val="00A14D2D"/>
    <w:rsid w:val="00A255BF"/>
    <w:rsid w:val="00A43E4C"/>
    <w:rsid w:val="00A44F59"/>
    <w:rsid w:val="00A45313"/>
    <w:rsid w:val="00A51E65"/>
    <w:rsid w:val="00A52870"/>
    <w:rsid w:val="00A60C64"/>
    <w:rsid w:val="00A620F9"/>
    <w:rsid w:val="00A712D3"/>
    <w:rsid w:val="00A802EC"/>
    <w:rsid w:val="00A83713"/>
    <w:rsid w:val="00AB0B2F"/>
    <w:rsid w:val="00AB3D63"/>
    <w:rsid w:val="00AD6472"/>
    <w:rsid w:val="00AE002D"/>
    <w:rsid w:val="00AE1C37"/>
    <w:rsid w:val="00AF6794"/>
    <w:rsid w:val="00B1110C"/>
    <w:rsid w:val="00B17F70"/>
    <w:rsid w:val="00B2504F"/>
    <w:rsid w:val="00B31CD3"/>
    <w:rsid w:val="00B351D3"/>
    <w:rsid w:val="00B379F9"/>
    <w:rsid w:val="00B44DBE"/>
    <w:rsid w:val="00B570DE"/>
    <w:rsid w:val="00B64A27"/>
    <w:rsid w:val="00B6795E"/>
    <w:rsid w:val="00B70306"/>
    <w:rsid w:val="00B74A3D"/>
    <w:rsid w:val="00B75B50"/>
    <w:rsid w:val="00B76AD3"/>
    <w:rsid w:val="00B83B43"/>
    <w:rsid w:val="00B85ABA"/>
    <w:rsid w:val="00B9424E"/>
    <w:rsid w:val="00B96BE5"/>
    <w:rsid w:val="00BB1245"/>
    <w:rsid w:val="00BB4BE4"/>
    <w:rsid w:val="00BC1A63"/>
    <w:rsid w:val="00BC2739"/>
    <w:rsid w:val="00BC2B4C"/>
    <w:rsid w:val="00BC2D9E"/>
    <w:rsid w:val="00BC2E2E"/>
    <w:rsid w:val="00BC3F5A"/>
    <w:rsid w:val="00BC5EF7"/>
    <w:rsid w:val="00BD031B"/>
    <w:rsid w:val="00BD36C6"/>
    <w:rsid w:val="00BD7AE0"/>
    <w:rsid w:val="00BE1B69"/>
    <w:rsid w:val="00BE28E2"/>
    <w:rsid w:val="00BE41C9"/>
    <w:rsid w:val="00BF018B"/>
    <w:rsid w:val="00C03534"/>
    <w:rsid w:val="00C13051"/>
    <w:rsid w:val="00C14F8C"/>
    <w:rsid w:val="00C15788"/>
    <w:rsid w:val="00C457D5"/>
    <w:rsid w:val="00C4645C"/>
    <w:rsid w:val="00C502BA"/>
    <w:rsid w:val="00C503B3"/>
    <w:rsid w:val="00C50FB8"/>
    <w:rsid w:val="00C548D1"/>
    <w:rsid w:val="00C70B1C"/>
    <w:rsid w:val="00C746C1"/>
    <w:rsid w:val="00C7606D"/>
    <w:rsid w:val="00C80AFA"/>
    <w:rsid w:val="00C874CF"/>
    <w:rsid w:val="00C93AC2"/>
    <w:rsid w:val="00C9432C"/>
    <w:rsid w:val="00C95A41"/>
    <w:rsid w:val="00CB0E41"/>
    <w:rsid w:val="00CC0CBF"/>
    <w:rsid w:val="00CC2FD9"/>
    <w:rsid w:val="00CC6B80"/>
    <w:rsid w:val="00CE4AD7"/>
    <w:rsid w:val="00CE4E60"/>
    <w:rsid w:val="00CE61DA"/>
    <w:rsid w:val="00CF2CCA"/>
    <w:rsid w:val="00D002F5"/>
    <w:rsid w:val="00D173DE"/>
    <w:rsid w:val="00D25C24"/>
    <w:rsid w:val="00D319FB"/>
    <w:rsid w:val="00D42C59"/>
    <w:rsid w:val="00D42D2E"/>
    <w:rsid w:val="00D45B8A"/>
    <w:rsid w:val="00D55E08"/>
    <w:rsid w:val="00D63239"/>
    <w:rsid w:val="00D75EE7"/>
    <w:rsid w:val="00D81B60"/>
    <w:rsid w:val="00DA07D9"/>
    <w:rsid w:val="00DB1B78"/>
    <w:rsid w:val="00DB4AE4"/>
    <w:rsid w:val="00DB58D7"/>
    <w:rsid w:val="00DB7D76"/>
    <w:rsid w:val="00DC30E0"/>
    <w:rsid w:val="00DC39FC"/>
    <w:rsid w:val="00DC6F37"/>
    <w:rsid w:val="00DD0FA3"/>
    <w:rsid w:val="00DD1D46"/>
    <w:rsid w:val="00DE3423"/>
    <w:rsid w:val="00DE645D"/>
    <w:rsid w:val="00DE6C3A"/>
    <w:rsid w:val="00E03AF0"/>
    <w:rsid w:val="00E07532"/>
    <w:rsid w:val="00E07A80"/>
    <w:rsid w:val="00E07D0D"/>
    <w:rsid w:val="00E179BE"/>
    <w:rsid w:val="00E239B1"/>
    <w:rsid w:val="00E4067B"/>
    <w:rsid w:val="00E40F40"/>
    <w:rsid w:val="00E42ECA"/>
    <w:rsid w:val="00E63061"/>
    <w:rsid w:val="00E7018F"/>
    <w:rsid w:val="00E71847"/>
    <w:rsid w:val="00E71D4E"/>
    <w:rsid w:val="00E92C25"/>
    <w:rsid w:val="00E96237"/>
    <w:rsid w:val="00EA0A95"/>
    <w:rsid w:val="00EB1997"/>
    <w:rsid w:val="00EB4CB8"/>
    <w:rsid w:val="00EB74AD"/>
    <w:rsid w:val="00EC57CF"/>
    <w:rsid w:val="00ED7068"/>
    <w:rsid w:val="00EE44D5"/>
    <w:rsid w:val="00EF42DC"/>
    <w:rsid w:val="00EF5F98"/>
    <w:rsid w:val="00F03174"/>
    <w:rsid w:val="00F13F7A"/>
    <w:rsid w:val="00F14C15"/>
    <w:rsid w:val="00F2383B"/>
    <w:rsid w:val="00F32B6F"/>
    <w:rsid w:val="00F34008"/>
    <w:rsid w:val="00F358BF"/>
    <w:rsid w:val="00F54315"/>
    <w:rsid w:val="00F55449"/>
    <w:rsid w:val="00F763F7"/>
    <w:rsid w:val="00F8428E"/>
    <w:rsid w:val="00F84EDF"/>
    <w:rsid w:val="00F9493F"/>
    <w:rsid w:val="00FA0E76"/>
    <w:rsid w:val="00FA2EC9"/>
    <w:rsid w:val="00FA6820"/>
    <w:rsid w:val="00FB1637"/>
    <w:rsid w:val="00FB1CD9"/>
    <w:rsid w:val="00FB7234"/>
    <w:rsid w:val="00FC5024"/>
    <w:rsid w:val="00FC7931"/>
    <w:rsid w:val="00FE09FE"/>
    <w:rsid w:val="00FE13B2"/>
    <w:rsid w:val="00FF29B5"/>
    <w:rsid w:val="00FF6C20"/>
  </w:rsids>
  <m:mathPr>
    <m:mathFont m:val="Cambria Math"/>
    <m:brkBin m:val="before"/>
    <m:brkBinSub m:val="--"/>
    <m:smallFrac/>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2D4630DE"/>
  <w15:docId w15:val="{43C1E80D-56D4-443B-8B41-9B91D81C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532BCD"/>
    <w:pPr>
      <w:keepNext/>
      <w:keepLines/>
      <w:spacing w:line="360" w:lineRule="auto"/>
      <w:jc w:val="right"/>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A94657"/>
    <w:rPr>
      <w:rFonts w:ascii="Lucida Grande" w:hAnsi="Lucida Grande"/>
      <w:sz w:val="18"/>
      <w:szCs w:val="18"/>
    </w:rPr>
  </w:style>
  <w:style w:type="character" w:customStyle="1" w:styleId="BalloonTextChar0">
    <w:name w:val="Balloon Text Char"/>
    <w:basedOn w:val="DefaultParagraphFont"/>
    <w:uiPriority w:val="99"/>
    <w:semiHidden/>
    <w:rsid w:val="00CA5E6B"/>
    <w:rPr>
      <w:rFonts w:ascii="Lucida Grande" w:hAnsi="Lucida Grande"/>
      <w:sz w:val="18"/>
      <w:szCs w:val="18"/>
    </w:rPr>
  </w:style>
  <w:style w:type="character" w:customStyle="1" w:styleId="BalloonTextChar2">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link w:val="ListParagraphChar"/>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532BCD"/>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character" w:styleId="Strong">
    <w:name w:val="Strong"/>
    <w:basedOn w:val="DefaultParagraphFont"/>
    <w:qFormat/>
    <w:rsid w:val="006760EF"/>
    <w:rPr>
      <w:b/>
      <w:bCs/>
    </w:rPr>
  </w:style>
  <w:style w:type="character" w:styleId="FootnoteReference">
    <w:name w:val="footnote reference"/>
    <w:aliases w:val="16 Point,Superscript 6 Point, BVI fnr,BVI fnr"/>
    <w:basedOn w:val="DefaultParagraphFont"/>
    <w:rsid w:val="003A7DD4"/>
    <w:rPr>
      <w:sz w:val="32"/>
      <w:szCs w:val="32"/>
      <w:vertAlign w:val="superscript"/>
    </w:rPr>
  </w:style>
  <w:style w:type="paragraph" w:customStyle="1" w:styleId="a">
    <w:name w:val=".."/>
    <w:basedOn w:val="Normal"/>
    <w:next w:val="Normal"/>
    <w:uiPriority w:val="99"/>
    <w:rsid w:val="00D45B8A"/>
    <w:pPr>
      <w:autoSpaceDE w:val="0"/>
      <w:autoSpaceDN w:val="0"/>
      <w:adjustRightInd w:val="0"/>
    </w:pPr>
    <w:rPr>
      <w:rFonts w:ascii="Times New Roman" w:eastAsiaTheme="minorHAnsi" w:hAnsi="Times New Roman" w:cs="DokChampa"/>
      <w:sz w:val="24"/>
      <w:lang w:bidi="lo-LA"/>
    </w:rPr>
  </w:style>
  <w:style w:type="table" w:styleId="LightList-Accent5">
    <w:name w:val="Light List Accent 5"/>
    <w:basedOn w:val="TableNormal"/>
    <w:uiPriority w:val="61"/>
    <w:rsid w:val="001508F7"/>
    <w:pPr>
      <w:spacing w:after="0" w:line="240" w:lineRule="auto"/>
      <w:ind w:right="-360"/>
      <w:jc w:val="both"/>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B70306"/>
    <w:pPr>
      <w:autoSpaceDE w:val="0"/>
      <w:autoSpaceDN w:val="0"/>
      <w:adjustRightInd w:val="0"/>
      <w:spacing w:after="0" w:line="240" w:lineRule="auto"/>
    </w:pPr>
    <w:rPr>
      <w:rFonts w:ascii="Calibri" w:hAnsi="Calibri" w:cs="Calibri"/>
      <w:color w:val="000000"/>
      <w:sz w:val="24"/>
      <w:szCs w:val="24"/>
      <w:lang w:val="en-US" w:bidi="lo-LA"/>
    </w:rPr>
  </w:style>
  <w:style w:type="character" w:customStyle="1" w:styleId="apple-converted-space">
    <w:name w:val="apple-converted-space"/>
    <w:basedOn w:val="DefaultParagraphFont"/>
    <w:rsid w:val="00B64A27"/>
  </w:style>
  <w:style w:type="character" w:styleId="Emphasis">
    <w:name w:val="Emphasis"/>
    <w:basedOn w:val="DefaultParagraphFont"/>
    <w:uiPriority w:val="20"/>
    <w:qFormat/>
    <w:rsid w:val="00B64A27"/>
    <w:rPr>
      <w:i/>
      <w:iCs/>
    </w:rPr>
  </w:style>
  <w:style w:type="paragraph" w:styleId="Revision">
    <w:name w:val="Revision"/>
    <w:hidden/>
    <w:semiHidden/>
    <w:rsid w:val="005C1391"/>
    <w:pPr>
      <w:spacing w:after="0" w:line="240" w:lineRule="auto"/>
    </w:pPr>
    <w:rPr>
      <w:rFonts w:ascii="Arial" w:eastAsia="Cambria" w:hAnsi="Arial" w:cs="Times New Roman"/>
      <w:sz w:val="20"/>
      <w:szCs w:val="24"/>
      <w:lang w:val="en-US"/>
    </w:rPr>
  </w:style>
  <w:style w:type="paragraph" w:styleId="FootnoteText">
    <w:name w:val="footnote text"/>
    <w:basedOn w:val="Normal"/>
    <w:link w:val="FootnoteTextChar"/>
    <w:semiHidden/>
    <w:unhideWhenUsed/>
    <w:rsid w:val="002B236D"/>
    <w:rPr>
      <w:szCs w:val="20"/>
    </w:rPr>
  </w:style>
  <w:style w:type="character" w:customStyle="1" w:styleId="FootnoteTextChar">
    <w:name w:val="Footnote Text Char"/>
    <w:basedOn w:val="DefaultParagraphFont"/>
    <w:link w:val="FootnoteText"/>
    <w:semiHidden/>
    <w:rsid w:val="002B236D"/>
    <w:rPr>
      <w:rFonts w:ascii="Arial" w:eastAsia="Cambria" w:hAnsi="Arial" w:cs="Times New Roman"/>
      <w:sz w:val="20"/>
      <w:szCs w:val="20"/>
      <w:lang w:val="en-US"/>
    </w:rPr>
  </w:style>
  <w:style w:type="character" w:customStyle="1" w:styleId="ListParagraphChar">
    <w:name w:val="List Paragraph Char"/>
    <w:link w:val="ListParagraph"/>
    <w:uiPriority w:val="34"/>
    <w:locked/>
    <w:rsid w:val="00325F56"/>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99245">
      <w:bodyDiv w:val="1"/>
      <w:marLeft w:val="0"/>
      <w:marRight w:val="0"/>
      <w:marTop w:val="0"/>
      <w:marBottom w:val="0"/>
      <w:divBdr>
        <w:top w:val="none" w:sz="0" w:space="0" w:color="auto"/>
        <w:left w:val="none" w:sz="0" w:space="0" w:color="auto"/>
        <w:bottom w:val="none" w:sz="0" w:space="0" w:color="auto"/>
        <w:right w:val="none" w:sz="0" w:space="0" w:color="auto"/>
      </w:divBdr>
    </w:div>
    <w:div w:id="19885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7AD5F-29C8-4912-B7F1-99639F81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CARE Australia</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ingridb</dc:creator>
  <cp:lastModifiedBy>Quay, Isadora</cp:lastModifiedBy>
  <cp:revision>2</cp:revision>
  <cp:lastPrinted>2016-11-08T23:17:00Z</cp:lastPrinted>
  <dcterms:created xsi:type="dcterms:W3CDTF">2016-11-09T00:40:00Z</dcterms:created>
  <dcterms:modified xsi:type="dcterms:W3CDTF">2016-11-09T00:40:00Z</dcterms:modified>
</cp:coreProperties>
</file>