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168" w:type="dxa"/>
        <w:jc w:val="center"/>
        <w:tblLayout w:type="fixed"/>
        <w:tblLook w:val="04A0" w:firstRow="1" w:lastRow="0" w:firstColumn="1" w:lastColumn="0" w:noHBand="0" w:noVBand="1"/>
      </w:tblPr>
      <w:tblGrid>
        <w:gridCol w:w="8455"/>
        <w:gridCol w:w="1713"/>
      </w:tblGrid>
      <w:tr w:rsidR="00642CB0" w:rsidRPr="007F3044" w14:paraId="1B07B747" w14:textId="77777777" w:rsidTr="00642CB0">
        <w:trPr>
          <w:jc w:val="center"/>
        </w:trPr>
        <w:tc>
          <w:tcPr>
            <w:tcW w:w="8455" w:type="dxa"/>
            <w:shd w:val="clear" w:color="auto" w:fill="auto"/>
          </w:tcPr>
          <w:p w14:paraId="7C921835" w14:textId="1F25CF9C" w:rsidR="00642CB0" w:rsidRPr="007F3044" w:rsidRDefault="00642CB0" w:rsidP="00FE7149">
            <w:pPr>
              <w:jc w:val="center"/>
              <w:rPr>
                <w:b/>
                <w:sz w:val="24"/>
                <w:szCs w:val="24"/>
              </w:rPr>
            </w:pPr>
            <w:r w:rsidRPr="007F3044">
              <w:rPr>
                <w:b/>
                <w:sz w:val="24"/>
                <w:szCs w:val="24"/>
              </w:rPr>
              <w:t>WASH Minimum Commitments for the Safety and Dignity of Affected Populations</w:t>
            </w:r>
            <w:r w:rsidR="00D4311A" w:rsidRPr="007F3044">
              <w:rPr>
                <w:b/>
                <w:sz w:val="24"/>
                <w:szCs w:val="24"/>
              </w:rPr>
              <w:br/>
            </w:r>
          </w:p>
          <w:p w14:paraId="3F15018C" w14:textId="4FCDA452" w:rsidR="00D4311A" w:rsidRPr="007F3044" w:rsidRDefault="00D4311A" w:rsidP="00FE7149">
            <w:pPr>
              <w:jc w:val="center"/>
              <w:rPr>
                <w:b/>
                <w:sz w:val="36"/>
                <w:szCs w:val="24"/>
              </w:rPr>
            </w:pPr>
            <w:r w:rsidRPr="007F3044">
              <w:rPr>
                <w:b/>
                <w:sz w:val="36"/>
                <w:szCs w:val="24"/>
              </w:rPr>
              <w:t>M</w:t>
            </w:r>
            <w:r w:rsidR="00642CB0" w:rsidRPr="007F3044">
              <w:rPr>
                <w:b/>
                <w:sz w:val="36"/>
                <w:szCs w:val="24"/>
              </w:rPr>
              <w:t>onitoring framework</w:t>
            </w:r>
            <w:r w:rsidRPr="007F3044">
              <w:rPr>
                <w:b/>
                <w:sz w:val="36"/>
                <w:szCs w:val="24"/>
              </w:rPr>
              <w:br/>
            </w:r>
            <w:r w:rsidR="00010978" w:rsidRPr="007F3044">
              <w:rPr>
                <w:b/>
                <w:sz w:val="36"/>
                <w:szCs w:val="24"/>
              </w:rPr>
              <w:t>on</w:t>
            </w:r>
            <w:r w:rsidR="00642CB0" w:rsidRPr="007F3044">
              <w:rPr>
                <w:b/>
                <w:sz w:val="36"/>
                <w:szCs w:val="24"/>
              </w:rPr>
              <w:t xml:space="preserve"> the minimum commitments’ implementation</w:t>
            </w:r>
          </w:p>
          <w:p w14:paraId="0BB7A9AF" w14:textId="092B5747" w:rsidR="00642CB0" w:rsidRPr="007F3044" w:rsidRDefault="00D4311A" w:rsidP="00EF06EE">
            <w:pPr>
              <w:tabs>
                <w:tab w:val="center" w:pos="4119"/>
                <w:tab w:val="left" w:pos="7395"/>
              </w:tabs>
              <w:jc w:val="center"/>
              <w:rPr>
                <w:b/>
                <w:sz w:val="36"/>
                <w:szCs w:val="24"/>
              </w:rPr>
            </w:pPr>
            <w:r w:rsidRPr="007F3044">
              <w:rPr>
                <w:b/>
                <w:sz w:val="36"/>
                <w:szCs w:val="24"/>
              </w:rPr>
              <w:t>thro</w:t>
            </w:r>
            <w:r w:rsidR="00D1011E" w:rsidRPr="007F3044">
              <w:rPr>
                <w:b/>
                <w:sz w:val="36"/>
                <w:szCs w:val="24"/>
              </w:rPr>
              <w:t xml:space="preserve">ugh the analysis of the </w:t>
            </w:r>
            <w:r w:rsidR="00EF06EE" w:rsidRPr="007F3044">
              <w:rPr>
                <w:b/>
                <w:sz w:val="36"/>
                <w:szCs w:val="24"/>
              </w:rPr>
              <w:t>Questionnaire for Partners F</w:t>
            </w:r>
            <w:r w:rsidR="00D1011E" w:rsidRPr="007F3044">
              <w:rPr>
                <w:b/>
                <w:sz w:val="36"/>
                <w:szCs w:val="24"/>
              </w:rPr>
              <w:t xml:space="preserve">ield </w:t>
            </w:r>
            <w:r w:rsidR="00EF06EE" w:rsidRPr="007F3044">
              <w:rPr>
                <w:b/>
                <w:sz w:val="36"/>
                <w:szCs w:val="24"/>
              </w:rPr>
              <w:t>O</w:t>
            </w:r>
            <w:r w:rsidR="00D1011E" w:rsidRPr="007F3044">
              <w:rPr>
                <w:b/>
                <w:sz w:val="36"/>
                <w:szCs w:val="24"/>
              </w:rPr>
              <w:t>ffices</w:t>
            </w:r>
          </w:p>
          <w:p w14:paraId="5EBFF7D0" w14:textId="77777777" w:rsidR="00EF06EE" w:rsidRPr="007F3044" w:rsidRDefault="00EF06EE" w:rsidP="00EF06EE">
            <w:pPr>
              <w:tabs>
                <w:tab w:val="center" w:pos="4119"/>
                <w:tab w:val="left" w:pos="7395"/>
              </w:tabs>
              <w:jc w:val="center"/>
              <w:rPr>
                <w:sz w:val="24"/>
                <w:szCs w:val="24"/>
              </w:rPr>
            </w:pPr>
          </w:p>
          <w:p w14:paraId="1FF55EF1" w14:textId="57A1AF83" w:rsidR="00642CB0" w:rsidRPr="007F3044" w:rsidRDefault="00642CB0" w:rsidP="00EF06EE">
            <w:pPr>
              <w:jc w:val="center"/>
              <w:rPr>
                <w:sz w:val="24"/>
                <w:szCs w:val="24"/>
              </w:rPr>
            </w:pPr>
            <w:r w:rsidRPr="007F3044">
              <w:rPr>
                <w:sz w:val="20"/>
                <w:szCs w:val="24"/>
              </w:rPr>
              <w:t xml:space="preserve">(to be </w:t>
            </w:r>
            <w:r w:rsidR="00010978" w:rsidRPr="007F3044">
              <w:rPr>
                <w:sz w:val="20"/>
                <w:szCs w:val="24"/>
              </w:rPr>
              <w:t xml:space="preserve">completed </w:t>
            </w:r>
            <w:r w:rsidR="00D1011E" w:rsidRPr="007F3044">
              <w:rPr>
                <w:sz w:val="20"/>
                <w:szCs w:val="24"/>
              </w:rPr>
              <w:t xml:space="preserve">by the </w:t>
            </w:r>
            <w:r w:rsidR="000846B5" w:rsidRPr="007F3044">
              <w:rPr>
                <w:sz w:val="20"/>
                <w:szCs w:val="24"/>
              </w:rPr>
              <w:t xml:space="preserve">WASH </w:t>
            </w:r>
            <w:r w:rsidR="00EF06EE" w:rsidRPr="007F3044">
              <w:rPr>
                <w:sz w:val="20"/>
                <w:szCs w:val="24"/>
              </w:rPr>
              <w:t>advisers of the m</w:t>
            </w:r>
            <w:r w:rsidR="00D1011E" w:rsidRPr="007F3044">
              <w:rPr>
                <w:sz w:val="20"/>
                <w:szCs w:val="24"/>
              </w:rPr>
              <w:t xml:space="preserve">ember organisations of the global WASH cluster </w:t>
            </w:r>
            <w:r w:rsidRPr="007F3044">
              <w:rPr>
                <w:sz w:val="20"/>
                <w:szCs w:val="24"/>
              </w:rPr>
              <w:t>)</w:t>
            </w:r>
          </w:p>
        </w:tc>
        <w:tc>
          <w:tcPr>
            <w:tcW w:w="1713" w:type="dxa"/>
            <w:shd w:val="clear" w:color="auto" w:fill="auto"/>
            <w:vAlign w:val="center"/>
          </w:tcPr>
          <w:p w14:paraId="2347F827" w14:textId="77777777" w:rsidR="00642CB0" w:rsidRPr="007F3044" w:rsidRDefault="00642CB0" w:rsidP="00FE7149">
            <w:pPr>
              <w:jc w:val="center"/>
              <w:rPr>
                <w:b/>
                <w:sz w:val="24"/>
                <w:szCs w:val="24"/>
              </w:rPr>
            </w:pPr>
            <w:r w:rsidRPr="007F3044">
              <w:rPr>
                <w:b/>
                <w:noProof/>
                <w:sz w:val="24"/>
                <w:szCs w:val="24"/>
                <w:lang w:val="en-NZ" w:eastAsia="en-NZ"/>
              </w:rPr>
              <w:drawing>
                <wp:inline distT="0" distB="0" distL="0" distR="0" wp14:anchorId="5FD039C7" wp14:editId="57B784ED">
                  <wp:extent cx="977900" cy="325152"/>
                  <wp:effectExtent l="0" t="0" r="0" b="0"/>
                  <wp:docPr id="3" name="Picture 3" descr="C:\Users\fbouvet\Desktop\WASH Cluster\Global WASH Cluster\Logo\washlogo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ouvet\Desktop\WASH Cluster\Global WASH Cluster\Logo\washlogo2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7900" cy="325152"/>
                          </a:xfrm>
                          <a:prstGeom prst="rect">
                            <a:avLst/>
                          </a:prstGeom>
                          <a:noFill/>
                          <a:ln>
                            <a:noFill/>
                          </a:ln>
                        </pic:spPr>
                      </pic:pic>
                    </a:graphicData>
                  </a:graphic>
                </wp:inline>
              </w:drawing>
            </w:r>
          </w:p>
        </w:tc>
      </w:tr>
    </w:tbl>
    <w:p w14:paraId="22D74482" w14:textId="77777777" w:rsidR="00D34286" w:rsidRPr="007F3044" w:rsidRDefault="00D34286" w:rsidP="00D1011E">
      <w:pPr>
        <w:rPr>
          <w:rFonts w:eastAsia="Times New Roman" w:cs="Times New Roman"/>
          <w:b/>
          <w:color w:val="000000"/>
          <w:sz w:val="24"/>
          <w:szCs w:val="24"/>
          <w:lang w:eastAsia="en-NZ"/>
        </w:rPr>
      </w:pPr>
    </w:p>
    <w:p w14:paraId="36EF0FE8" w14:textId="67F460B5" w:rsidR="00AB4A85" w:rsidRPr="007F3044" w:rsidRDefault="008B4795" w:rsidP="00570B10">
      <w:pPr>
        <w:spacing w:after="0"/>
        <w:jc w:val="both"/>
        <w:rPr>
          <w:rFonts w:cs="Times New Roman"/>
          <w:b/>
        </w:rPr>
      </w:pPr>
      <w:r w:rsidRPr="007F3044">
        <w:rPr>
          <w:rFonts w:cs="Times New Roman"/>
          <w:b/>
        </w:rPr>
        <w:t xml:space="preserve">Why has the </w:t>
      </w:r>
      <w:r w:rsidR="00D1011E" w:rsidRPr="007F3044">
        <w:rPr>
          <w:rFonts w:cs="Times New Roman"/>
          <w:b/>
        </w:rPr>
        <w:t xml:space="preserve">global </w:t>
      </w:r>
      <w:r w:rsidRPr="007F3044">
        <w:rPr>
          <w:rFonts w:cs="Times New Roman"/>
          <w:b/>
        </w:rPr>
        <w:t>WASH cluster developed minimum commitments?</w:t>
      </w:r>
    </w:p>
    <w:p w14:paraId="0C42071F" w14:textId="77777777" w:rsidR="00081EB7" w:rsidRPr="007F3044" w:rsidRDefault="00081EB7" w:rsidP="00570B10">
      <w:pPr>
        <w:spacing w:after="0"/>
        <w:jc w:val="both"/>
        <w:rPr>
          <w:rFonts w:cs="Times New Roman"/>
          <w:b/>
        </w:rPr>
      </w:pPr>
    </w:p>
    <w:p w14:paraId="5C17E529" w14:textId="13CB5DF4" w:rsidR="00570B10" w:rsidRPr="007F3044" w:rsidRDefault="00232E43" w:rsidP="00570B10">
      <w:pPr>
        <w:spacing w:after="0"/>
        <w:jc w:val="both"/>
      </w:pPr>
      <w:r w:rsidRPr="007F3044">
        <w:t xml:space="preserve">Beyond the obvious importance of meeting basic sanitation needs and preventing disease, access to adequate and appropriate WASH facilities plays an important role in the protection and dignity of </w:t>
      </w:r>
      <w:r w:rsidR="00E46875" w:rsidRPr="007F3044">
        <w:t>affected populations</w:t>
      </w:r>
      <w:r w:rsidRPr="007F3044">
        <w:t xml:space="preserve">, particularly girls and women. Providing water and sanitation facilities alone will not guarantee their optimal use nor will it necessarily improve public health. </w:t>
      </w:r>
      <w:r w:rsidR="00AB4A85" w:rsidRPr="007F3044">
        <w:rPr>
          <w:i/>
          <w:iCs/>
        </w:rPr>
        <w:t>Only a people’s centred</w:t>
      </w:r>
      <w:r w:rsidRPr="007F3044">
        <w:rPr>
          <w:i/>
          <w:iCs/>
        </w:rPr>
        <w:t>, participatory appr</w:t>
      </w:r>
      <w:r w:rsidR="00AB4A85" w:rsidRPr="007F3044">
        <w:rPr>
          <w:i/>
          <w:iCs/>
        </w:rPr>
        <w:t xml:space="preserve">oach at all stages of the response </w:t>
      </w:r>
      <w:r w:rsidR="007C775F" w:rsidRPr="007F3044">
        <w:rPr>
          <w:i/>
          <w:iCs/>
        </w:rPr>
        <w:t>can help ensure that</w:t>
      </w:r>
      <w:r w:rsidRPr="007F3044">
        <w:rPr>
          <w:i/>
          <w:iCs/>
        </w:rPr>
        <w:t xml:space="preserve"> adequate and efficient service</w:t>
      </w:r>
      <w:r w:rsidR="007C775F" w:rsidRPr="007F3044">
        <w:rPr>
          <w:i/>
          <w:iCs/>
        </w:rPr>
        <w:t>s are</w:t>
      </w:r>
      <w:r w:rsidRPr="007F3044">
        <w:rPr>
          <w:i/>
          <w:iCs/>
        </w:rPr>
        <w:t xml:space="preserve"> provided. </w:t>
      </w:r>
      <w:r w:rsidR="00AB4A85" w:rsidRPr="007F3044">
        <w:t>In order for WASH programmes</w:t>
      </w:r>
      <w:r w:rsidRPr="007F3044">
        <w:t xml:space="preserve"> to have a positive impact on public healt</w:t>
      </w:r>
      <w:bookmarkStart w:id="0" w:name="_GoBack"/>
      <w:bookmarkEnd w:id="0"/>
      <w:r w:rsidRPr="007F3044">
        <w:t xml:space="preserve">h, </w:t>
      </w:r>
      <w:r w:rsidR="00570B10" w:rsidRPr="007F3044">
        <w:t>they need to ensure that the safety and dignity needs of ALL members of the affected population are understood and taken into account</w:t>
      </w:r>
      <w:r w:rsidR="00C9144E" w:rsidRPr="007F3044">
        <w:t>, thanks to an inclusive and consultative process</w:t>
      </w:r>
      <w:r w:rsidR="00570B10" w:rsidRPr="007F3044">
        <w:t xml:space="preserve">. </w:t>
      </w:r>
    </w:p>
    <w:p w14:paraId="1BBF38E1" w14:textId="77777777" w:rsidR="00570B10" w:rsidRPr="007F3044" w:rsidRDefault="00570B10" w:rsidP="00570B10">
      <w:pPr>
        <w:spacing w:after="0"/>
        <w:jc w:val="both"/>
      </w:pPr>
    </w:p>
    <w:p w14:paraId="11F5C132" w14:textId="459C879D" w:rsidR="00570B10" w:rsidRPr="007F3044" w:rsidRDefault="00570B10" w:rsidP="00570B10">
      <w:pPr>
        <w:jc w:val="both"/>
        <w:rPr>
          <w:rFonts w:eastAsia="Times New Roman" w:cs="Times New Roman"/>
          <w:color w:val="000000"/>
          <w:lang w:eastAsia="en-NZ"/>
        </w:rPr>
      </w:pPr>
      <w:r w:rsidRPr="007F3044">
        <w:rPr>
          <w:rFonts w:eastAsia="Times New Roman" w:cs="Times New Roman"/>
          <w:color w:val="000000"/>
          <w:lang w:eastAsia="en-NZ"/>
        </w:rPr>
        <w:t xml:space="preserve">The Global WASH cluster partners have agreed </w:t>
      </w:r>
      <w:r w:rsidR="00E46875" w:rsidRPr="007F3044">
        <w:rPr>
          <w:rFonts w:eastAsia="Times New Roman" w:cs="Times New Roman"/>
          <w:color w:val="000000"/>
          <w:lang w:eastAsia="en-NZ"/>
        </w:rPr>
        <w:t>on</w:t>
      </w:r>
      <w:r w:rsidRPr="007F3044">
        <w:rPr>
          <w:rFonts w:eastAsia="Times New Roman" w:cs="Times New Roman"/>
          <w:color w:val="000000"/>
          <w:lang w:eastAsia="en-NZ"/>
        </w:rPr>
        <w:t xml:space="preserve"> </w:t>
      </w:r>
      <w:r w:rsidRPr="007F3044">
        <w:rPr>
          <w:rFonts w:eastAsia="Times New Roman" w:cs="Times New Roman"/>
          <w:b/>
          <w:color w:val="000000"/>
          <w:lang w:eastAsia="en-NZ"/>
        </w:rPr>
        <w:t>5 minimum commitments</w:t>
      </w:r>
      <w:r w:rsidRPr="007F3044">
        <w:rPr>
          <w:rFonts w:eastAsia="Times New Roman" w:cs="Times New Roman"/>
          <w:color w:val="000000"/>
          <w:lang w:eastAsia="en-NZ"/>
        </w:rPr>
        <w:t xml:space="preserve"> </w:t>
      </w:r>
      <w:r w:rsidR="00E46875" w:rsidRPr="007F3044">
        <w:rPr>
          <w:rFonts w:eastAsia="Times New Roman" w:cs="Times New Roman"/>
          <w:color w:val="000000"/>
          <w:lang w:eastAsia="en-NZ"/>
        </w:rPr>
        <w:t>to</w:t>
      </w:r>
      <w:r w:rsidRPr="007F3044">
        <w:rPr>
          <w:rFonts w:eastAsia="Times New Roman" w:cs="Times New Roman"/>
          <w:color w:val="000000"/>
          <w:lang w:eastAsia="en-NZ"/>
        </w:rPr>
        <w:t xml:space="preserve"> be </w:t>
      </w:r>
      <w:r w:rsidR="00E46875" w:rsidRPr="007F3044">
        <w:rPr>
          <w:rFonts w:eastAsia="Times New Roman" w:cs="Times New Roman"/>
          <w:color w:val="000000"/>
          <w:lang w:eastAsia="en-NZ"/>
        </w:rPr>
        <w:t>respected</w:t>
      </w:r>
      <w:r w:rsidRPr="007F3044">
        <w:rPr>
          <w:rFonts w:eastAsia="Times New Roman" w:cs="Times New Roman"/>
          <w:color w:val="000000"/>
          <w:lang w:eastAsia="en-NZ"/>
        </w:rPr>
        <w:t xml:space="preserve"> in all their humanitarian WASH programmes </w:t>
      </w:r>
      <w:r w:rsidR="00E46875" w:rsidRPr="007F3044">
        <w:rPr>
          <w:rFonts w:eastAsia="Times New Roman" w:cs="Times New Roman"/>
          <w:color w:val="000000"/>
          <w:lang w:eastAsia="en-NZ"/>
        </w:rPr>
        <w:t xml:space="preserve">so as </w:t>
      </w:r>
      <w:r w:rsidRPr="007F3044">
        <w:rPr>
          <w:rFonts w:eastAsia="Times New Roman" w:cs="Times New Roman"/>
          <w:color w:val="000000"/>
          <w:lang w:eastAsia="en-NZ"/>
        </w:rPr>
        <w:t>to ensure that the distinct assistance and protection needs of the affected population are met. These commitments, centred on people, aim at improving the quality and efficiency of the WASH response programmes in every context, and at ens</w:t>
      </w:r>
      <w:r w:rsidR="008647A3" w:rsidRPr="007F3044">
        <w:rPr>
          <w:rFonts w:eastAsia="Times New Roman" w:cs="Times New Roman"/>
          <w:color w:val="000000"/>
          <w:lang w:eastAsia="en-NZ"/>
        </w:rPr>
        <w:t>uring that key issues are taken</w:t>
      </w:r>
      <w:r w:rsidRPr="007F3044">
        <w:rPr>
          <w:rFonts w:eastAsia="Times New Roman" w:cs="Times New Roman"/>
          <w:color w:val="000000"/>
          <w:lang w:eastAsia="en-NZ"/>
        </w:rPr>
        <w:t xml:space="preserve"> into consideration by all partners, such as gender,  gender based violence, child protection, disability, and age. </w:t>
      </w:r>
    </w:p>
    <w:p w14:paraId="1C014A26" w14:textId="77777777" w:rsidR="00570B10" w:rsidRPr="007F3044" w:rsidRDefault="00570B10" w:rsidP="00570B10">
      <w:pPr>
        <w:jc w:val="both"/>
        <w:rPr>
          <w:rFonts w:eastAsia="Times New Roman" w:cs="Times New Roman"/>
          <w:color w:val="000000"/>
          <w:lang w:eastAsia="en-NZ"/>
        </w:rPr>
      </w:pPr>
      <w:r w:rsidRPr="007F3044">
        <w:rPr>
          <w:rFonts w:eastAsia="Times New Roman" w:cs="Times New Roman"/>
          <w:color w:val="000000"/>
          <w:lang w:eastAsia="en-NZ"/>
        </w:rPr>
        <w:t>The respect of these minimum commitments all along the humanitarian programme cycle reinforces the accountability of the WASH partners to the affected population. These commitments are as follows:</w:t>
      </w:r>
    </w:p>
    <w:p w14:paraId="78864302" w14:textId="2AD14E20" w:rsidR="00570B10" w:rsidRPr="007F3044" w:rsidRDefault="00570B10" w:rsidP="00570B10">
      <w:pPr>
        <w:pStyle w:val="ListParagraph"/>
        <w:numPr>
          <w:ilvl w:val="0"/>
          <w:numId w:val="1"/>
        </w:numPr>
        <w:ind w:left="540"/>
        <w:jc w:val="both"/>
        <w:rPr>
          <w:rFonts w:eastAsia="Times New Roman" w:cs="Times New Roman"/>
          <w:b/>
          <w:lang w:val="en-NZ" w:eastAsia="en-NZ"/>
        </w:rPr>
      </w:pPr>
      <w:r w:rsidRPr="007F3044">
        <w:rPr>
          <w:rFonts w:eastAsia="Times New Roman" w:cs="Times New Roman"/>
          <w:lang w:val="en-NZ" w:eastAsia="en-NZ"/>
        </w:rPr>
        <w:t xml:space="preserve">Consult separately girls, boys, women, and men, including </w:t>
      </w:r>
      <w:r w:rsidR="00E222A1" w:rsidRPr="007F3044">
        <w:rPr>
          <w:rFonts w:eastAsia="Times New Roman" w:cs="Times New Roman"/>
          <w:lang w:val="en-NZ" w:eastAsia="en-NZ"/>
        </w:rPr>
        <w:t xml:space="preserve"> older people and </w:t>
      </w:r>
      <w:r w:rsidRPr="007F3044">
        <w:rPr>
          <w:rFonts w:eastAsia="Times New Roman" w:cs="Times New Roman"/>
          <w:lang w:val="en-NZ" w:eastAsia="en-NZ"/>
        </w:rPr>
        <w:t xml:space="preserve">those with disabilities, to ensure that </w:t>
      </w:r>
      <w:r w:rsidRPr="007F3044">
        <w:rPr>
          <w:rFonts w:eastAsia="Times New Roman" w:cs="Times New Roman"/>
          <w:b/>
          <w:lang w:val="en-NZ" w:eastAsia="en-NZ"/>
        </w:rPr>
        <w:t>WASH programs are designed so as to provide equ</w:t>
      </w:r>
      <w:r w:rsidR="001C769B" w:rsidRPr="007F3044">
        <w:rPr>
          <w:rFonts w:eastAsia="Times New Roman" w:cs="Times New Roman"/>
          <w:b/>
          <w:lang w:val="en-NZ" w:eastAsia="en-NZ"/>
        </w:rPr>
        <w:t>itable</w:t>
      </w:r>
      <w:r w:rsidRPr="007F3044">
        <w:rPr>
          <w:rFonts w:eastAsia="Times New Roman" w:cs="Times New Roman"/>
          <w:b/>
          <w:lang w:val="en-NZ" w:eastAsia="en-NZ"/>
        </w:rPr>
        <w:t xml:space="preserve"> access and </w:t>
      </w:r>
      <w:r w:rsidR="00DA30E2" w:rsidRPr="007F3044">
        <w:rPr>
          <w:rFonts w:eastAsia="Times New Roman" w:cs="Times New Roman"/>
          <w:b/>
          <w:lang w:val="en-NZ" w:eastAsia="en-NZ"/>
        </w:rPr>
        <w:t>reduce</w:t>
      </w:r>
      <w:r w:rsidR="000E1403" w:rsidRPr="007F3044">
        <w:rPr>
          <w:rFonts w:eastAsia="Times New Roman" w:cs="Times New Roman"/>
          <w:b/>
          <w:lang w:val="en-NZ" w:eastAsia="en-NZ"/>
        </w:rPr>
        <w:t xml:space="preserve"> risks</w:t>
      </w:r>
      <w:r w:rsidRPr="007F3044">
        <w:rPr>
          <w:rFonts w:eastAsia="Times New Roman" w:cs="Times New Roman"/>
          <w:b/>
          <w:lang w:val="en-NZ" w:eastAsia="en-NZ"/>
        </w:rPr>
        <w:t xml:space="preserve"> of violence</w:t>
      </w:r>
    </w:p>
    <w:p w14:paraId="51C58E33" w14:textId="687E6C23" w:rsidR="00570B10" w:rsidRPr="007F3044" w:rsidRDefault="00570B10" w:rsidP="00570B10">
      <w:pPr>
        <w:pStyle w:val="ListParagraph"/>
        <w:numPr>
          <w:ilvl w:val="0"/>
          <w:numId w:val="1"/>
        </w:numPr>
        <w:ind w:left="540"/>
        <w:jc w:val="both"/>
        <w:rPr>
          <w:rFonts w:cs="Times New Roman"/>
        </w:rPr>
      </w:pPr>
      <w:r w:rsidRPr="007F3044">
        <w:rPr>
          <w:rFonts w:eastAsia="Times New Roman" w:cs="Times New Roman"/>
          <w:lang w:val="en-NZ" w:eastAsia="en-NZ"/>
        </w:rPr>
        <w:t xml:space="preserve">Ensure that girls, boys, women, and men, including </w:t>
      </w:r>
      <w:r w:rsidR="00E222A1" w:rsidRPr="007F3044">
        <w:rPr>
          <w:rFonts w:eastAsia="Times New Roman" w:cs="Times New Roman"/>
          <w:lang w:val="en-NZ" w:eastAsia="en-NZ"/>
        </w:rPr>
        <w:t xml:space="preserve">older people and </w:t>
      </w:r>
      <w:r w:rsidRPr="007F3044">
        <w:rPr>
          <w:rFonts w:eastAsia="Times New Roman" w:cs="Times New Roman"/>
          <w:lang w:val="en-NZ" w:eastAsia="en-NZ"/>
        </w:rPr>
        <w:t xml:space="preserve">those with disabilities have </w:t>
      </w:r>
      <w:r w:rsidRPr="007F3044">
        <w:rPr>
          <w:rFonts w:eastAsia="Times New Roman" w:cs="Times New Roman"/>
          <w:b/>
          <w:lang w:val="en-NZ" w:eastAsia="en-NZ"/>
        </w:rPr>
        <w:t>access to appropriate and safe WASH services</w:t>
      </w:r>
    </w:p>
    <w:p w14:paraId="22ED18B7" w14:textId="55077320" w:rsidR="00570B10" w:rsidRPr="007F3044" w:rsidRDefault="00570B10" w:rsidP="00570B10">
      <w:pPr>
        <w:pStyle w:val="ListParagraph"/>
        <w:numPr>
          <w:ilvl w:val="0"/>
          <w:numId w:val="1"/>
        </w:numPr>
        <w:ind w:left="540"/>
        <w:jc w:val="both"/>
        <w:rPr>
          <w:rFonts w:cs="Times New Roman"/>
        </w:rPr>
      </w:pPr>
      <w:r w:rsidRPr="007F3044">
        <w:rPr>
          <w:rFonts w:eastAsia="Times New Roman" w:cs="Times New Roman"/>
          <w:lang w:val="en-NZ" w:eastAsia="en-NZ"/>
        </w:rPr>
        <w:t>Ensure that girls, boys, women, and men, including</w:t>
      </w:r>
      <w:r w:rsidR="00E222A1" w:rsidRPr="007F3044">
        <w:rPr>
          <w:rFonts w:eastAsia="Times New Roman" w:cs="Times New Roman"/>
          <w:lang w:val="en-NZ" w:eastAsia="en-NZ"/>
        </w:rPr>
        <w:t xml:space="preserve"> older people and</w:t>
      </w:r>
      <w:r w:rsidRPr="007F3044">
        <w:rPr>
          <w:rFonts w:eastAsia="Times New Roman" w:cs="Times New Roman"/>
          <w:lang w:val="en-NZ" w:eastAsia="en-NZ"/>
        </w:rPr>
        <w:t xml:space="preserve"> those with disabilities, have access to </w:t>
      </w:r>
      <w:r w:rsidRPr="007F3044">
        <w:rPr>
          <w:rFonts w:eastAsia="Times New Roman" w:cs="Times New Roman"/>
          <w:b/>
          <w:lang w:val="en-NZ" w:eastAsia="en-NZ"/>
        </w:rPr>
        <w:t>feedback &amp; complaint mechanisms</w:t>
      </w:r>
      <w:r w:rsidRPr="007F3044">
        <w:rPr>
          <w:rFonts w:eastAsia="Times New Roman" w:cs="Times New Roman"/>
          <w:lang w:val="en-NZ" w:eastAsia="en-NZ"/>
        </w:rPr>
        <w:t xml:space="preserve"> so that corrective actions can address their specific protection and assistance needs</w:t>
      </w:r>
    </w:p>
    <w:p w14:paraId="7CD9E451" w14:textId="6AE19EAB" w:rsidR="00570B10" w:rsidRPr="007F3044" w:rsidRDefault="00570B10" w:rsidP="00570B10">
      <w:pPr>
        <w:pStyle w:val="ListParagraph"/>
        <w:numPr>
          <w:ilvl w:val="0"/>
          <w:numId w:val="1"/>
        </w:numPr>
        <w:ind w:left="540"/>
        <w:jc w:val="both"/>
        <w:rPr>
          <w:rFonts w:cs="Times New Roman"/>
        </w:rPr>
      </w:pPr>
      <w:r w:rsidRPr="007F3044">
        <w:rPr>
          <w:rFonts w:eastAsia="Times New Roman" w:cs="Times New Roman"/>
          <w:b/>
          <w:lang w:val="en-NZ" w:eastAsia="en-NZ"/>
        </w:rPr>
        <w:t>Monitor and evaluate safe and equ</w:t>
      </w:r>
      <w:r w:rsidR="001C769B" w:rsidRPr="007F3044">
        <w:rPr>
          <w:rFonts w:eastAsia="Times New Roman" w:cs="Times New Roman"/>
          <w:b/>
          <w:lang w:val="en-NZ" w:eastAsia="en-NZ"/>
        </w:rPr>
        <w:t>itable</w:t>
      </w:r>
      <w:r w:rsidRPr="007F3044">
        <w:rPr>
          <w:rFonts w:eastAsia="Times New Roman" w:cs="Times New Roman"/>
          <w:b/>
          <w:lang w:val="en-NZ" w:eastAsia="en-NZ"/>
        </w:rPr>
        <w:t xml:space="preserve"> access</w:t>
      </w:r>
      <w:r w:rsidRPr="007F3044">
        <w:rPr>
          <w:rFonts w:eastAsia="Times New Roman" w:cs="Times New Roman"/>
          <w:lang w:val="en-NZ" w:eastAsia="en-NZ"/>
        </w:rPr>
        <w:t xml:space="preserve"> and use of WASH services in WASH projects</w:t>
      </w:r>
    </w:p>
    <w:p w14:paraId="4E18EE56" w14:textId="77777777" w:rsidR="00570B10" w:rsidRPr="007F3044" w:rsidRDefault="00570B10" w:rsidP="00081EB7">
      <w:pPr>
        <w:pStyle w:val="ListParagraph"/>
        <w:numPr>
          <w:ilvl w:val="0"/>
          <w:numId w:val="1"/>
        </w:numPr>
        <w:ind w:left="540"/>
        <w:jc w:val="both"/>
        <w:rPr>
          <w:rFonts w:cs="Times New Roman"/>
        </w:rPr>
      </w:pPr>
      <w:r w:rsidRPr="007F3044">
        <w:rPr>
          <w:rFonts w:eastAsia="Times New Roman" w:cs="Times New Roman"/>
          <w:lang w:val="en-NZ" w:eastAsia="en-NZ"/>
        </w:rPr>
        <w:t xml:space="preserve"> Give </w:t>
      </w:r>
      <w:r w:rsidRPr="007F3044">
        <w:rPr>
          <w:rFonts w:eastAsia="Times New Roman" w:cs="Times New Roman"/>
          <w:b/>
          <w:lang w:val="en-NZ" w:eastAsia="en-NZ"/>
        </w:rPr>
        <w:t>priority to girls</w:t>
      </w:r>
      <w:r w:rsidRPr="007F3044">
        <w:rPr>
          <w:rFonts w:eastAsia="Times New Roman" w:cs="Times New Roman"/>
          <w:lang w:val="en-NZ" w:eastAsia="en-NZ"/>
        </w:rPr>
        <w:t xml:space="preserve"> (particularly adolescents) and </w:t>
      </w:r>
      <w:r w:rsidRPr="007F3044">
        <w:rPr>
          <w:rFonts w:eastAsia="Times New Roman" w:cs="Times New Roman"/>
          <w:b/>
          <w:lang w:val="en-NZ" w:eastAsia="en-NZ"/>
        </w:rPr>
        <w:t xml:space="preserve">women’s participation </w:t>
      </w:r>
      <w:r w:rsidRPr="007F3044">
        <w:rPr>
          <w:rFonts w:eastAsia="Times New Roman" w:cs="Times New Roman"/>
          <w:lang w:val="en-NZ" w:eastAsia="en-NZ"/>
        </w:rPr>
        <w:t>in the consultation process</w:t>
      </w:r>
    </w:p>
    <w:p w14:paraId="2D7C3D46" w14:textId="076571CE" w:rsidR="00232E43" w:rsidRPr="007F3044" w:rsidRDefault="00C14AA6" w:rsidP="00DD28DD">
      <w:pPr>
        <w:jc w:val="both"/>
        <w:rPr>
          <w:rFonts w:cs="Times New Roman"/>
          <w:b/>
        </w:rPr>
      </w:pPr>
      <w:r w:rsidRPr="007F3044">
        <w:rPr>
          <w:rFonts w:cs="Times New Roman"/>
          <w:b/>
        </w:rPr>
        <w:t>How can you support</w:t>
      </w:r>
      <w:r w:rsidR="00081EB7" w:rsidRPr="007F3044">
        <w:rPr>
          <w:rFonts w:cs="Times New Roman"/>
          <w:b/>
        </w:rPr>
        <w:t xml:space="preserve"> the implementation of the 5</w:t>
      </w:r>
      <w:r w:rsidR="008B4795" w:rsidRPr="007F3044">
        <w:rPr>
          <w:rFonts w:cs="Times New Roman"/>
          <w:b/>
        </w:rPr>
        <w:t xml:space="preserve"> commitments?</w:t>
      </w:r>
    </w:p>
    <w:p w14:paraId="12476CB7" w14:textId="2A8AE292" w:rsidR="00232E43" w:rsidRPr="007F3044" w:rsidRDefault="00232E43" w:rsidP="00081EB7">
      <w:pPr>
        <w:pStyle w:val="Default"/>
        <w:jc w:val="both"/>
        <w:rPr>
          <w:rFonts w:asciiTheme="minorHAnsi" w:hAnsiTheme="minorHAnsi"/>
          <w:sz w:val="22"/>
          <w:szCs w:val="22"/>
        </w:rPr>
      </w:pPr>
      <w:r w:rsidRPr="007F3044">
        <w:rPr>
          <w:rFonts w:asciiTheme="minorHAnsi" w:hAnsiTheme="minorHAnsi"/>
          <w:sz w:val="22"/>
          <w:szCs w:val="22"/>
        </w:rPr>
        <w:t>The WASH Cluster has had notable success in a</w:t>
      </w:r>
      <w:r w:rsidR="00054A63" w:rsidRPr="007F3044">
        <w:rPr>
          <w:rFonts w:asciiTheme="minorHAnsi" w:hAnsiTheme="minorHAnsi"/>
          <w:sz w:val="22"/>
          <w:szCs w:val="22"/>
        </w:rPr>
        <w:t xml:space="preserve"> number of countries in implementing</w:t>
      </w:r>
      <w:r w:rsidRPr="007F3044">
        <w:rPr>
          <w:rFonts w:asciiTheme="minorHAnsi" w:hAnsiTheme="minorHAnsi"/>
          <w:sz w:val="22"/>
          <w:szCs w:val="22"/>
        </w:rPr>
        <w:t xml:space="preserve"> cluster-specific minimum commitments</w:t>
      </w:r>
      <w:r w:rsidR="00D1011E" w:rsidRPr="007F3044">
        <w:rPr>
          <w:rFonts w:asciiTheme="minorHAnsi" w:hAnsiTheme="minorHAnsi"/>
          <w:sz w:val="22"/>
          <w:szCs w:val="22"/>
        </w:rPr>
        <w:t>. This is why cluster member organizations</w:t>
      </w:r>
      <w:r w:rsidR="00081EB7" w:rsidRPr="007F3044">
        <w:rPr>
          <w:rFonts w:asciiTheme="minorHAnsi" w:hAnsiTheme="minorHAnsi"/>
          <w:sz w:val="22"/>
          <w:szCs w:val="22"/>
        </w:rPr>
        <w:t xml:space="preserve"> are </w:t>
      </w:r>
      <w:r w:rsidR="000F4B24" w:rsidRPr="007F3044">
        <w:rPr>
          <w:rFonts w:asciiTheme="minorHAnsi" w:hAnsiTheme="minorHAnsi"/>
          <w:sz w:val="22"/>
          <w:szCs w:val="22"/>
        </w:rPr>
        <w:t xml:space="preserve">strongly </w:t>
      </w:r>
      <w:r w:rsidR="00081EB7" w:rsidRPr="007F3044">
        <w:rPr>
          <w:rFonts w:asciiTheme="minorHAnsi" w:hAnsiTheme="minorHAnsi"/>
          <w:sz w:val="22"/>
          <w:szCs w:val="22"/>
        </w:rPr>
        <w:t>encouraged to</w:t>
      </w:r>
      <w:r w:rsidRPr="007F3044">
        <w:rPr>
          <w:rFonts w:asciiTheme="minorHAnsi" w:hAnsiTheme="minorHAnsi"/>
          <w:sz w:val="22"/>
          <w:szCs w:val="22"/>
        </w:rPr>
        <w:t xml:space="preserve"> build on these experiences. </w:t>
      </w:r>
      <w:r w:rsidR="00081EB7" w:rsidRPr="007F3044">
        <w:rPr>
          <w:rFonts w:asciiTheme="minorHAnsi" w:hAnsiTheme="minorHAnsi"/>
          <w:sz w:val="22"/>
          <w:szCs w:val="22"/>
        </w:rPr>
        <w:t xml:space="preserve">The 5 </w:t>
      </w:r>
      <w:r w:rsidR="00C9144E" w:rsidRPr="007F3044">
        <w:rPr>
          <w:rFonts w:asciiTheme="minorHAnsi" w:hAnsiTheme="minorHAnsi"/>
          <w:sz w:val="22"/>
          <w:szCs w:val="22"/>
        </w:rPr>
        <w:t>commitments are</w:t>
      </w:r>
      <w:r w:rsidR="00081EB7" w:rsidRPr="007F3044">
        <w:rPr>
          <w:rFonts w:asciiTheme="minorHAnsi" w:hAnsiTheme="minorHAnsi"/>
          <w:sz w:val="22"/>
          <w:szCs w:val="22"/>
        </w:rPr>
        <w:t xml:space="preserve"> generic enough that they can be applied in the various</w:t>
      </w:r>
      <w:r w:rsidR="00D1011E" w:rsidRPr="007F3044">
        <w:rPr>
          <w:rFonts w:asciiTheme="minorHAnsi" w:hAnsiTheme="minorHAnsi"/>
          <w:sz w:val="22"/>
          <w:szCs w:val="22"/>
        </w:rPr>
        <w:t xml:space="preserve"> contexts where the organizations operate</w:t>
      </w:r>
      <w:r w:rsidR="00081EB7" w:rsidRPr="007F3044">
        <w:rPr>
          <w:rFonts w:asciiTheme="minorHAnsi" w:hAnsiTheme="minorHAnsi"/>
          <w:sz w:val="22"/>
          <w:szCs w:val="22"/>
        </w:rPr>
        <w:t xml:space="preserve">. </w:t>
      </w:r>
      <w:r w:rsidR="00C9144E" w:rsidRPr="007F3044">
        <w:rPr>
          <w:rFonts w:asciiTheme="minorHAnsi" w:hAnsiTheme="minorHAnsi"/>
          <w:sz w:val="22"/>
          <w:szCs w:val="22"/>
        </w:rPr>
        <w:t xml:space="preserve">They are in line with the SPHERE </w:t>
      </w:r>
      <w:r w:rsidR="00C412F7" w:rsidRPr="007F3044">
        <w:rPr>
          <w:rFonts w:asciiTheme="minorHAnsi" w:hAnsiTheme="minorHAnsi"/>
          <w:sz w:val="22"/>
          <w:szCs w:val="22"/>
        </w:rPr>
        <w:t xml:space="preserve">standards </w:t>
      </w:r>
      <w:r w:rsidR="00526EF7" w:rsidRPr="007F3044">
        <w:rPr>
          <w:rFonts w:asciiTheme="minorHAnsi" w:hAnsiTheme="minorHAnsi"/>
          <w:sz w:val="22"/>
          <w:szCs w:val="22"/>
        </w:rPr>
        <w:t xml:space="preserve">and </w:t>
      </w:r>
      <w:r w:rsidR="00F314BF" w:rsidRPr="007F3044">
        <w:rPr>
          <w:rFonts w:asciiTheme="minorHAnsi" w:hAnsiTheme="minorHAnsi"/>
          <w:sz w:val="22"/>
          <w:szCs w:val="22"/>
        </w:rPr>
        <w:t>constitute a</w:t>
      </w:r>
      <w:r w:rsidR="00F314BF" w:rsidRPr="007F3044">
        <w:rPr>
          <w:rFonts w:asciiTheme="minorHAnsi" w:hAnsiTheme="minorHAnsi"/>
          <w:b/>
          <w:sz w:val="22"/>
          <w:szCs w:val="22"/>
        </w:rPr>
        <w:t xml:space="preserve"> </w:t>
      </w:r>
      <w:r w:rsidR="00E46875" w:rsidRPr="007F3044">
        <w:rPr>
          <w:rFonts w:asciiTheme="minorHAnsi" w:hAnsiTheme="minorHAnsi"/>
          <w:b/>
          <w:sz w:val="22"/>
          <w:szCs w:val="22"/>
        </w:rPr>
        <w:t xml:space="preserve">minimum </w:t>
      </w:r>
      <w:r w:rsidR="00F314BF" w:rsidRPr="007F3044">
        <w:rPr>
          <w:rFonts w:asciiTheme="minorHAnsi" w:hAnsiTheme="minorHAnsi"/>
          <w:sz w:val="22"/>
          <w:szCs w:val="22"/>
        </w:rPr>
        <w:t xml:space="preserve">set of core </w:t>
      </w:r>
      <w:r w:rsidR="00F314BF" w:rsidRPr="007F3044">
        <w:rPr>
          <w:rFonts w:asciiTheme="minorHAnsi" w:hAnsiTheme="minorHAnsi"/>
          <w:sz w:val="22"/>
          <w:szCs w:val="22"/>
        </w:rPr>
        <w:lastRenderedPageBreak/>
        <w:t xml:space="preserve">actions </w:t>
      </w:r>
      <w:r w:rsidR="00526EF7" w:rsidRPr="007F3044">
        <w:rPr>
          <w:rFonts w:asciiTheme="minorHAnsi" w:hAnsiTheme="minorHAnsi" w:cstheme="minorBidi"/>
          <w:color w:val="auto"/>
          <w:sz w:val="22"/>
          <w:szCs w:val="22"/>
        </w:rPr>
        <w:t>and/or approaches</w:t>
      </w:r>
      <w:r w:rsidR="00F314BF" w:rsidRPr="007F3044">
        <w:rPr>
          <w:rFonts w:asciiTheme="minorHAnsi" w:hAnsiTheme="minorHAnsi" w:cstheme="minorBidi"/>
          <w:color w:val="auto"/>
          <w:sz w:val="22"/>
          <w:szCs w:val="22"/>
        </w:rPr>
        <w:t xml:space="preserve"> to be applied by all partners in the cluster</w:t>
      </w:r>
      <w:r w:rsidR="00526EF7" w:rsidRPr="007F3044">
        <w:rPr>
          <w:rFonts w:asciiTheme="minorHAnsi" w:hAnsiTheme="minorHAnsi" w:cstheme="minorBidi"/>
          <w:color w:val="auto"/>
          <w:sz w:val="22"/>
          <w:szCs w:val="22"/>
        </w:rPr>
        <w:t xml:space="preserve">. They focus on improvement of current approaches </w:t>
      </w:r>
      <w:r w:rsidR="00526EF7" w:rsidRPr="007F3044">
        <w:rPr>
          <w:rFonts w:asciiTheme="minorHAnsi" w:hAnsiTheme="minorHAnsi"/>
          <w:sz w:val="22"/>
          <w:szCs w:val="22"/>
        </w:rPr>
        <w:t>(</w:t>
      </w:r>
      <w:r w:rsidR="00526EF7" w:rsidRPr="007F3044">
        <w:rPr>
          <w:rFonts w:asciiTheme="minorHAnsi" w:hAnsiTheme="minorHAnsi"/>
          <w:i/>
          <w:sz w:val="22"/>
          <w:szCs w:val="22"/>
        </w:rPr>
        <w:t>How</w:t>
      </w:r>
      <w:r w:rsidR="00526EF7" w:rsidRPr="007F3044">
        <w:rPr>
          <w:rFonts w:asciiTheme="minorHAnsi" w:hAnsiTheme="minorHAnsi"/>
          <w:sz w:val="22"/>
          <w:szCs w:val="22"/>
        </w:rPr>
        <w:t xml:space="preserve"> partner organizations operate) </w:t>
      </w:r>
      <w:r w:rsidR="00526EF7" w:rsidRPr="007F3044">
        <w:rPr>
          <w:rFonts w:asciiTheme="minorHAnsi" w:hAnsiTheme="minorHAnsi" w:cstheme="minorBidi"/>
          <w:color w:val="auto"/>
          <w:sz w:val="22"/>
          <w:szCs w:val="22"/>
        </w:rPr>
        <w:t xml:space="preserve">rather than on drastic </w:t>
      </w:r>
      <w:proofErr w:type="spellStart"/>
      <w:r w:rsidR="00526EF7" w:rsidRPr="007F3044">
        <w:rPr>
          <w:rFonts w:asciiTheme="minorHAnsi" w:hAnsiTheme="minorHAnsi" w:cstheme="minorBidi"/>
          <w:color w:val="auto"/>
          <w:sz w:val="22"/>
          <w:szCs w:val="22"/>
        </w:rPr>
        <w:t>programme</w:t>
      </w:r>
      <w:proofErr w:type="spellEnd"/>
      <w:r w:rsidR="00526EF7" w:rsidRPr="007F3044">
        <w:rPr>
          <w:rFonts w:asciiTheme="minorHAnsi" w:hAnsiTheme="minorHAnsi" w:cstheme="minorBidi"/>
          <w:color w:val="auto"/>
          <w:sz w:val="22"/>
          <w:szCs w:val="22"/>
        </w:rPr>
        <w:t xml:space="preserve"> reorientation. This is why</w:t>
      </w:r>
      <w:r w:rsidR="00C9144E" w:rsidRPr="007F3044">
        <w:rPr>
          <w:rFonts w:asciiTheme="minorHAnsi" w:hAnsiTheme="minorHAnsi"/>
          <w:sz w:val="22"/>
          <w:szCs w:val="22"/>
        </w:rPr>
        <w:t xml:space="preserve"> they should not </w:t>
      </w:r>
      <w:r w:rsidR="00526EF7" w:rsidRPr="007F3044">
        <w:rPr>
          <w:rFonts w:asciiTheme="minorHAnsi" w:hAnsiTheme="minorHAnsi"/>
          <w:sz w:val="22"/>
          <w:szCs w:val="22"/>
        </w:rPr>
        <w:t>be perceived as generating</w:t>
      </w:r>
      <w:r w:rsidR="00C9144E" w:rsidRPr="007F3044">
        <w:rPr>
          <w:rFonts w:asciiTheme="minorHAnsi" w:hAnsiTheme="minorHAnsi"/>
          <w:sz w:val="22"/>
          <w:szCs w:val="22"/>
        </w:rPr>
        <w:t xml:space="preserve"> </w:t>
      </w:r>
      <w:r w:rsidR="00C14AA6" w:rsidRPr="007F3044">
        <w:rPr>
          <w:rFonts w:asciiTheme="minorHAnsi" w:hAnsiTheme="minorHAnsi"/>
          <w:sz w:val="22"/>
          <w:szCs w:val="22"/>
        </w:rPr>
        <w:t xml:space="preserve">an </w:t>
      </w:r>
      <w:r w:rsidR="00C412F7" w:rsidRPr="007F3044">
        <w:rPr>
          <w:rFonts w:asciiTheme="minorHAnsi" w:hAnsiTheme="minorHAnsi"/>
          <w:sz w:val="22"/>
          <w:szCs w:val="22"/>
        </w:rPr>
        <w:t>additional work</w:t>
      </w:r>
      <w:r w:rsidR="00C14AA6" w:rsidRPr="007F3044">
        <w:rPr>
          <w:rFonts w:asciiTheme="minorHAnsi" w:hAnsiTheme="minorHAnsi"/>
          <w:sz w:val="22"/>
          <w:szCs w:val="22"/>
        </w:rPr>
        <w:t>load</w:t>
      </w:r>
      <w:r w:rsidR="00C412F7" w:rsidRPr="007F3044">
        <w:rPr>
          <w:rFonts w:asciiTheme="minorHAnsi" w:hAnsiTheme="minorHAnsi"/>
          <w:sz w:val="22"/>
          <w:szCs w:val="22"/>
        </w:rPr>
        <w:t xml:space="preserve">. </w:t>
      </w:r>
    </w:p>
    <w:p w14:paraId="431AB7D9" w14:textId="77777777" w:rsidR="000F4B24" w:rsidRPr="007F3044" w:rsidRDefault="000F4B24" w:rsidP="00081EB7">
      <w:pPr>
        <w:pStyle w:val="Default"/>
        <w:jc w:val="both"/>
        <w:rPr>
          <w:rFonts w:asciiTheme="minorHAnsi" w:hAnsiTheme="minorHAnsi"/>
          <w:sz w:val="22"/>
          <w:szCs w:val="22"/>
        </w:rPr>
      </w:pPr>
    </w:p>
    <w:p w14:paraId="03612E61" w14:textId="74F65C95" w:rsidR="00C14AA6" w:rsidRPr="007F3044" w:rsidRDefault="00C14AA6" w:rsidP="00081EB7">
      <w:pPr>
        <w:pStyle w:val="Default"/>
        <w:jc w:val="both"/>
        <w:rPr>
          <w:rFonts w:asciiTheme="minorHAnsi" w:hAnsiTheme="minorHAnsi"/>
          <w:sz w:val="22"/>
          <w:szCs w:val="22"/>
        </w:rPr>
      </w:pPr>
      <w:r w:rsidRPr="007F3044">
        <w:rPr>
          <w:rFonts w:asciiTheme="minorHAnsi" w:hAnsiTheme="minorHAnsi"/>
          <w:sz w:val="22"/>
          <w:szCs w:val="22"/>
        </w:rPr>
        <w:t>The minimum commitments are a tool aimed at generating a collective reflection and dialogue among the WASH partners</w:t>
      </w:r>
      <w:r w:rsidR="00D1011E" w:rsidRPr="007F3044">
        <w:rPr>
          <w:rFonts w:asciiTheme="minorHAnsi" w:hAnsiTheme="minorHAnsi"/>
          <w:sz w:val="22"/>
          <w:szCs w:val="22"/>
        </w:rPr>
        <w:t xml:space="preserve"> and within the organizations</w:t>
      </w:r>
      <w:r w:rsidRPr="007F3044">
        <w:rPr>
          <w:rFonts w:asciiTheme="minorHAnsi" w:hAnsiTheme="minorHAnsi"/>
          <w:sz w:val="22"/>
          <w:szCs w:val="22"/>
        </w:rPr>
        <w:t xml:space="preserve"> </w:t>
      </w:r>
      <w:r w:rsidR="00D1011E" w:rsidRPr="007F3044">
        <w:rPr>
          <w:rFonts w:asciiTheme="minorHAnsi" w:hAnsiTheme="minorHAnsi"/>
          <w:sz w:val="22"/>
          <w:szCs w:val="22"/>
        </w:rPr>
        <w:t xml:space="preserve">themselves </w:t>
      </w:r>
      <w:r w:rsidRPr="007F3044">
        <w:rPr>
          <w:rFonts w:asciiTheme="minorHAnsi" w:hAnsiTheme="minorHAnsi"/>
          <w:sz w:val="22"/>
          <w:szCs w:val="22"/>
        </w:rPr>
        <w:t xml:space="preserve">on how efficient their response is at addressing the assistance and protection needs of the users. It is about ensuring that affected people are at the center of WASH interventions. This is why the </w:t>
      </w:r>
      <w:r w:rsidRPr="007F3044">
        <w:rPr>
          <w:rFonts w:asciiTheme="minorHAnsi" w:hAnsiTheme="minorHAnsi"/>
          <w:i/>
          <w:sz w:val="22"/>
          <w:szCs w:val="22"/>
        </w:rPr>
        <w:t>process</w:t>
      </w:r>
      <w:r w:rsidRPr="007F3044">
        <w:rPr>
          <w:rFonts w:asciiTheme="minorHAnsi" w:hAnsiTheme="minorHAnsi"/>
          <w:sz w:val="22"/>
          <w:szCs w:val="22"/>
        </w:rPr>
        <w:t xml:space="preserve"> by which these commitments are introduced and promoted over time are of critical importance. </w:t>
      </w:r>
    </w:p>
    <w:p w14:paraId="2A5C395F" w14:textId="6B3C51F5" w:rsidR="00E46875" w:rsidRPr="007F3044" w:rsidRDefault="00EE6C9B" w:rsidP="00081EB7">
      <w:pPr>
        <w:pStyle w:val="Default"/>
        <w:jc w:val="both"/>
        <w:rPr>
          <w:rFonts w:asciiTheme="minorHAnsi" w:hAnsiTheme="minorHAnsi"/>
          <w:sz w:val="22"/>
          <w:szCs w:val="22"/>
        </w:rPr>
      </w:pPr>
      <w:r w:rsidRPr="007F3044">
        <w:rPr>
          <w:rFonts w:asciiTheme="minorHAnsi" w:hAnsiTheme="minorHAnsi"/>
          <w:sz w:val="22"/>
          <w:szCs w:val="22"/>
        </w:rPr>
        <w:t xml:space="preserve">As </w:t>
      </w:r>
      <w:r w:rsidR="000846B5" w:rsidRPr="007F3044">
        <w:rPr>
          <w:rFonts w:asciiTheme="minorHAnsi" w:hAnsiTheme="minorHAnsi"/>
          <w:sz w:val="22"/>
          <w:szCs w:val="22"/>
        </w:rPr>
        <w:t xml:space="preserve">WASH </w:t>
      </w:r>
      <w:r w:rsidR="00EF06EE" w:rsidRPr="007F3044">
        <w:rPr>
          <w:rFonts w:asciiTheme="minorHAnsi" w:hAnsiTheme="minorHAnsi"/>
          <w:sz w:val="22"/>
          <w:szCs w:val="22"/>
        </w:rPr>
        <w:t>Adviser</w:t>
      </w:r>
      <w:r w:rsidR="00C14AA6" w:rsidRPr="007F3044">
        <w:rPr>
          <w:rFonts w:asciiTheme="minorHAnsi" w:hAnsiTheme="minorHAnsi"/>
          <w:sz w:val="22"/>
          <w:szCs w:val="22"/>
        </w:rPr>
        <w:t>, you have an important role to play in ensuring that these commitments translate into realit</w:t>
      </w:r>
      <w:r w:rsidR="00E46875" w:rsidRPr="007F3044">
        <w:rPr>
          <w:rFonts w:asciiTheme="minorHAnsi" w:hAnsiTheme="minorHAnsi"/>
          <w:sz w:val="22"/>
          <w:szCs w:val="22"/>
        </w:rPr>
        <w:t>y and become standard practice.</w:t>
      </w:r>
    </w:p>
    <w:p w14:paraId="57C4781A" w14:textId="77777777" w:rsidR="00E46875" w:rsidRPr="007F3044" w:rsidRDefault="00E46875" w:rsidP="00081EB7">
      <w:pPr>
        <w:pStyle w:val="Default"/>
        <w:jc w:val="both"/>
        <w:rPr>
          <w:rFonts w:asciiTheme="minorHAnsi" w:hAnsiTheme="minorHAnsi"/>
          <w:sz w:val="22"/>
          <w:szCs w:val="22"/>
        </w:rPr>
      </w:pPr>
    </w:p>
    <w:p w14:paraId="0177FBEB" w14:textId="6380D179" w:rsidR="001313AC" w:rsidRPr="007F3044" w:rsidRDefault="00D4311A" w:rsidP="00081EB7">
      <w:pPr>
        <w:pStyle w:val="Default"/>
        <w:jc w:val="both"/>
        <w:rPr>
          <w:rFonts w:asciiTheme="minorHAnsi" w:hAnsiTheme="minorHAnsi"/>
          <w:b/>
          <w:sz w:val="22"/>
          <w:szCs w:val="22"/>
        </w:rPr>
      </w:pPr>
      <w:r w:rsidRPr="007F3044">
        <w:rPr>
          <w:rFonts w:asciiTheme="minorHAnsi" w:hAnsiTheme="minorHAnsi"/>
          <w:b/>
          <w:sz w:val="22"/>
          <w:szCs w:val="22"/>
        </w:rPr>
        <w:t>Here is what you can do</w:t>
      </w:r>
    </w:p>
    <w:p w14:paraId="628B59CB" w14:textId="77777777" w:rsidR="00054A63" w:rsidRPr="007F3044" w:rsidRDefault="00054A63" w:rsidP="00081EB7">
      <w:pPr>
        <w:pStyle w:val="Default"/>
        <w:jc w:val="both"/>
        <w:rPr>
          <w:rFonts w:asciiTheme="minorHAnsi" w:hAnsiTheme="minorHAnsi"/>
          <w:sz w:val="22"/>
          <w:szCs w:val="22"/>
        </w:rPr>
      </w:pPr>
    </w:p>
    <w:p w14:paraId="7FB12DD3" w14:textId="5CDC7426" w:rsidR="00ED463F" w:rsidRPr="007F3044" w:rsidRDefault="00054A63" w:rsidP="00EF06EE">
      <w:pPr>
        <w:pStyle w:val="Default"/>
        <w:numPr>
          <w:ilvl w:val="0"/>
          <w:numId w:val="7"/>
        </w:numPr>
        <w:ind w:left="360"/>
        <w:jc w:val="both"/>
        <w:rPr>
          <w:rFonts w:asciiTheme="minorHAnsi" w:hAnsiTheme="minorHAnsi"/>
          <w:sz w:val="22"/>
          <w:szCs w:val="22"/>
        </w:rPr>
      </w:pPr>
      <w:r w:rsidRPr="007F3044">
        <w:rPr>
          <w:rFonts w:asciiTheme="minorHAnsi" w:hAnsiTheme="minorHAnsi"/>
          <w:i/>
          <w:sz w:val="22"/>
          <w:szCs w:val="22"/>
        </w:rPr>
        <w:t>B</w:t>
      </w:r>
      <w:r w:rsidR="00B80CC9" w:rsidRPr="007F3044">
        <w:rPr>
          <w:rFonts w:asciiTheme="minorHAnsi" w:hAnsiTheme="minorHAnsi"/>
          <w:i/>
          <w:sz w:val="22"/>
          <w:szCs w:val="22"/>
        </w:rPr>
        <w:t>uild a sha</w:t>
      </w:r>
      <w:r w:rsidR="00EE6C9B" w:rsidRPr="007F3044">
        <w:rPr>
          <w:rFonts w:asciiTheme="minorHAnsi" w:hAnsiTheme="minorHAnsi"/>
          <w:i/>
          <w:sz w:val="22"/>
          <w:szCs w:val="22"/>
        </w:rPr>
        <w:t>red vision among your WASH team, at headquarters and country levels,</w:t>
      </w:r>
      <w:r w:rsidR="00B80CC9" w:rsidRPr="007F3044">
        <w:rPr>
          <w:rFonts w:asciiTheme="minorHAnsi" w:hAnsiTheme="minorHAnsi"/>
          <w:i/>
          <w:sz w:val="22"/>
          <w:szCs w:val="22"/>
        </w:rPr>
        <w:t xml:space="preserve"> about the importance of developing WASH </w:t>
      </w:r>
      <w:proofErr w:type="spellStart"/>
      <w:r w:rsidR="00B80CC9" w:rsidRPr="007F3044">
        <w:rPr>
          <w:rFonts w:asciiTheme="minorHAnsi" w:hAnsiTheme="minorHAnsi"/>
          <w:i/>
          <w:sz w:val="22"/>
          <w:szCs w:val="22"/>
        </w:rPr>
        <w:t>programmes</w:t>
      </w:r>
      <w:proofErr w:type="spellEnd"/>
      <w:r w:rsidR="00B80CC9" w:rsidRPr="007F3044">
        <w:rPr>
          <w:rFonts w:asciiTheme="minorHAnsi" w:hAnsiTheme="minorHAnsi"/>
          <w:i/>
          <w:sz w:val="22"/>
          <w:szCs w:val="22"/>
        </w:rPr>
        <w:t xml:space="preserve"> that</w:t>
      </w:r>
      <w:r w:rsidR="007C775F" w:rsidRPr="007F3044">
        <w:rPr>
          <w:rFonts w:asciiTheme="minorHAnsi" w:hAnsiTheme="minorHAnsi"/>
          <w:i/>
          <w:sz w:val="22"/>
          <w:szCs w:val="22"/>
        </w:rPr>
        <w:t xml:space="preserve"> meet the assistance, safety</w:t>
      </w:r>
      <w:r w:rsidR="00B80CC9" w:rsidRPr="007F3044">
        <w:rPr>
          <w:rFonts w:asciiTheme="minorHAnsi" w:hAnsiTheme="minorHAnsi"/>
          <w:i/>
          <w:sz w:val="22"/>
          <w:szCs w:val="22"/>
        </w:rPr>
        <w:t xml:space="preserve"> and dignity n</w:t>
      </w:r>
      <w:r w:rsidRPr="007F3044">
        <w:rPr>
          <w:rFonts w:asciiTheme="minorHAnsi" w:hAnsiTheme="minorHAnsi"/>
          <w:i/>
          <w:sz w:val="22"/>
          <w:szCs w:val="22"/>
        </w:rPr>
        <w:t>e</w:t>
      </w:r>
      <w:r w:rsidR="00EF06EE" w:rsidRPr="007F3044">
        <w:rPr>
          <w:rFonts w:asciiTheme="minorHAnsi" w:hAnsiTheme="minorHAnsi"/>
          <w:i/>
          <w:sz w:val="22"/>
          <w:szCs w:val="22"/>
        </w:rPr>
        <w:t xml:space="preserve">eds of the affected population, and </w:t>
      </w:r>
      <w:r w:rsidR="00EF06EE" w:rsidRPr="007F3044">
        <w:rPr>
          <w:rFonts w:asciiTheme="minorHAnsi" w:hAnsiTheme="minorHAnsi"/>
          <w:sz w:val="22"/>
          <w:szCs w:val="22"/>
        </w:rPr>
        <w:t>p</w:t>
      </w:r>
      <w:r w:rsidR="00ED463F" w:rsidRPr="007F3044">
        <w:rPr>
          <w:rFonts w:asciiTheme="minorHAnsi" w:hAnsiTheme="minorHAnsi"/>
          <w:sz w:val="22"/>
          <w:szCs w:val="22"/>
        </w:rPr>
        <w:t xml:space="preserve">romote a dialogue with your staff </w:t>
      </w:r>
      <w:r w:rsidR="00EF06EE" w:rsidRPr="007F3044">
        <w:rPr>
          <w:rFonts w:asciiTheme="minorHAnsi" w:hAnsiTheme="minorHAnsi"/>
          <w:sz w:val="22"/>
          <w:szCs w:val="22"/>
        </w:rPr>
        <w:t>to make sure they aim to fulfil the minimum commitments.</w:t>
      </w:r>
      <w:r w:rsidR="00F314BF" w:rsidRPr="007F3044">
        <w:rPr>
          <w:rFonts w:asciiTheme="minorHAnsi" w:hAnsiTheme="minorHAnsi"/>
          <w:sz w:val="22"/>
          <w:szCs w:val="22"/>
        </w:rPr>
        <w:t xml:space="preserve"> </w:t>
      </w:r>
      <w:r w:rsidR="00EF06EE" w:rsidRPr="007F3044">
        <w:rPr>
          <w:rFonts w:asciiTheme="minorHAnsi" w:hAnsiTheme="minorHAnsi"/>
          <w:sz w:val="22"/>
          <w:szCs w:val="22"/>
        </w:rPr>
        <w:t xml:space="preserve">You can </w:t>
      </w:r>
      <w:r w:rsidR="00F314BF" w:rsidRPr="007F3044">
        <w:rPr>
          <w:rFonts w:asciiTheme="minorHAnsi" w:hAnsiTheme="minorHAnsi"/>
          <w:sz w:val="22"/>
          <w:szCs w:val="22"/>
        </w:rPr>
        <w:t xml:space="preserve">engage </w:t>
      </w:r>
      <w:r w:rsidR="00EF06EE" w:rsidRPr="007F3044">
        <w:rPr>
          <w:rFonts w:asciiTheme="minorHAnsi" w:hAnsiTheme="minorHAnsi"/>
          <w:sz w:val="22"/>
          <w:szCs w:val="22"/>
        </w:rPr>
        <w:t xml:space="preserve">for each commitment </w:t>
      </w:r>
      <w:r w:rsidR="00F314BF" w:rsidRPr="007F3044">
        <w:rPr>
          <w:rFonts w:asciiTheme="minorHAnsi" w:hAnsiTheme="minorHAnsi"/>
          <w:sz w:val="22"/>
          <w:szCs w:val="22"/>
        </w:rPr>
        <w:t>in a dynamic</w:t>
      </w:r>
      <w:r w:rsidR="00EE6C9B" w:rsidRPr="007F3044">
        <w:rPr>
          <w:rFonts w:asciiTheme="minorHAnsi" w:hAnsiTheme="minorHAnsi"/>
          <w:sz w:val="22"/>
          <w:szCs w:val="22"/>
        </w:rPr>
        <w:t xml:space="preserve"> discussion and take stock of your team</w:t>
      </w:r>
      <w:r w:rsidR="00B80CC9" w:rsidRPr="007F3044">
        <w:rPr>
          <w:rFonts w:asciiTheme="minorHAnsi" w:hAnsiTheme="minorHAnsi"/>
          <w:sz w:val="22"/>
          <w:szCs w:val="22"/>
        </w:rPr>
        <w:t xml:space="preserve">’s approaches.  </w:t>
      </w:r>
      <w:r w:rsidR="004E2609" w:rsidRPr="007F3044">
        <w:rPr>
          <w:rFonts w:asciiTheme="minorHAnsi" w:hAnsiTheme="minorHAnsi"/>
          <w:sz w:val="22"/>
          <w:szCs w:val="22"/>
        </w:rPr>
        <w:t xml:space="preserve">This dialogue could center </w:t>
      </w:r>
      <w:r w:rsidR="00B80CC9" w:rsidRPr="007F3044">
        <w:rPr>
          <w:rFonts w:asciiTheme="minorHAnsi" w:hAnsiTheme="minorHAnsi"/>
          <w:sz w:val="22"/>
          <w:szCs w:val="22"/>
        </w:rPr>
        <w:t xml:space="preserve">around: </w:t>
      </w:r>
    </w:p>
    <w:p w14:paraId="6709503B" w14:textId="77777777" w:rsidR="00165483" w:rsidRPr="007F3044" w:rsidRDefault="00165483" w:rsidP="004E5855">
      <w:pPr>
        <w:pStyle w:val="Default"/>
        <w:ind w:left="360"/>
        <w:jc w:val="both"/>
        <w:rPr>
          <w:rFonts w:asciiTheme="minorHAnsi" w:hAnsiTheme="minorHAnsi"/>
          <w:sz w:val="16"/>
          <w:szCs w:val="16"/>
        </w:rPr>
      </w:pPr>
    </w:p>
    <w:p w14:paraId="1976C9D3" w14:textId="72743494" w:rsidR="004E2609" w:rsidRPr="007F3044" w:rsidRDefault="00B80CC9" w:rsidP="00EE6C9B">
      <w:pPr>
        <w:pStyle w:val="Default"/>
        <w:numPr>
          <w:ilvl w:val="0"/>
          <w:numId w:val="9"/>
        </w:numPr>
        <w:ind w:left="720"/>
        <w:jc w:val="both"/>
        <w:rPr>
          <w:rFonts w:asciiTheme="minorHAnsi" w:hAnsiTheme="minorHAnsi"/>
          <w:sz w:val="22"/>
          <w:szCs w:val="22"/>
        </w:rPr>
      </w:pPr>
      <w:r w:rsidRPr="007F3044">
        <w:rPr>
          <w:rFonts w:asciiTheme="minorHAnsi" w:hAnsiTheme="minorHAnsi"/>
          <w:sz w:val="22"/>
          <w:szCs w:val="22"/>
        </w:rPr>
        <w:t>“</w:t>
      </w:r>
      <w:r w:rsidR="004E2609" w:rsidRPr="007F3044">
        <w:rPr>
          <w:rFonts w:asciiTheme="minorHAnsi" w:hAnsiTheme="minorHAnsi"/>
          <w:sz w:val="22"/>
          <w:szCs w:val="22"/>
        </w:rPr>
        <w:t xml:space="preserve">How consultative are we when planning, implementing, and monitoring our interventions?” </w:t>
      </w:r>
    </w:p>
    <w:p w14:paraId="0E1C144D" w14:textId="3BFD03F6" w:rsidR="00C14AA6" w:rsidRPr="007F3044" w:rsidRDefault="004E2609" w:rsidP="00EE6C9B">
      <w:pPr>
        <w:pStyle w:val="Default"/>
        <w:numPr>
          <w:ilvl w:val="0"/>
          <w:numId w:val="9"/>
        </w:numPr>
        <w:ind w:left="720"/>
        <w:jc w:val="both"/>
        <w:rPr>
          <w:rFonts w:asciiTheme="minorHAnsi" w:hAnsiTheme="minorHAnsi"/>
          <w:sz w:val="22"/>
          <w:szCs w:val="22"/>
        </w:rPr>
      </w:pPr>
      <w:r w:rsidRPr="007F3044">
        <w:rPr>
          <w:rFonts w:asciiTheme="minorHAnsi" w:hAnsiTheme="minorHAnsi"/>
          <w:sz w:val="22"/>
          <w:szCs w:val="22"/>
        </w:rPr>
        <w:t>“Is participation inclusive enough? Do we give voice to groups at particular risk of violence or who might</w:t>
      </w:r>
      <w:r w:rsidR="00942444" w:rsidRPr="007F3044">
        <w:rPr>
          <w:rFonts w:asciiTheme="minorHAnsi" w:hAnsiTheme="minorHAnsi"/>
          <w:sz w:val="22"/>
          <w:szCs w:val="22"/>
        </w:rPr>
        <w:t xml:space="preserve"> be frightened or unable to</w:t>
      </w:r>
      <w:r w:rsidRPr="007F3044">
        <w:rPr>
          <w:rFonts w:asciiTheme="minorHAnsi" w:hAnsiTheme="minorHAnsi"/>
          <w:sz w:val="22"/>
          <w:szCs w:val="22"/>
        </w:rPr>
        <w:t xml:space="preserve"> access our facilities</w:t>
      </w:r>
      <w:r w:rsidR="00F314BF" w:rsidRPr="007F3044">
        <w:rPr>
          <w:rFonts w:asciiTheme="minorHAnsi" w:hAnsiTheme="minorHAnsi"/>
          <w:sz w:val="22"/>
          <w:szCs w:val="22"/>
        </w:rPr>
        <w:t>, such as</w:t>
      </w:r>
      <w:r w:rsidRPr="007F3044">
        <w:rPr>
          <w:rFonts w:asciiTheme="minorHAnsi" w:hAnsiTheme="minorHAnsi"/>
          <w:sz w:val="22"/>
          <w:szCs w:val="22"/>
        </w:rPr>
        <w:t xml:space="preserve"> adolescent girls or persons with reduced mobility?</w:t>
      </w:r>
      <w:r w:rsidR="00F314BF" w:rsidRPr="007F3044">
        <w:rPr>
          <w:rFonts w:asciiTheme="minorHAnsi" w:hAnsiTheme="minorHAnsi"/>
          <w:sz w:val="22"/>
          <w:szCs w:val="22"/>
        </w:rPr>
        <w:t>”</w:t>
      </w:r>
      <w:r w:rsidRPr="007F3044">
        <w:rPr>
          <w:rFonts w:asciiTheme="minorHAnsi" w:hAnsiTheme="minorHAnsi"/>
          <w:sz w:val="22"/>
          <w:szCs w:val="22"/>
        </w:rPr>
        <w:t xml:space="preserve">  </w:t>
      </w:r>
    </w:p>
    <w:p w14:paraId="396FF716" w14:textId="1C2FCF92" w:rsidR="004E2609" w:rsidRPr="007F3044" w:rsidRDefault="004E2609" w:rsidP="00EE6C9B">
      <w:pPr>
        <w:pStyle w:val="Default"/>
        <w:numPr>
          <w:ilvl w:val="0"/>
          <w:numId w:val="9"/>
        </w:numPr>
        <w:ind w:left="720"/>
        <w:jc w:val="both"/>
        <w:rPr>
          <w:rFonts w:asciiTheme="minorHAnsi" w:hAnsiTheme="minorHAnsi"/>
          <w:sz w:val="22"/>
          <w:szCs w:val="22"/>
        </w:rPr>
      </w:pPr>
      <w:r w:rsidRPr="007F3044">
        <w:rPr>
          <w:rFonts w:asciiTheme="minorHAnsi" w:hAnsiTheme="minorHAnsi"/>
          <w:sz w:val="22"/>
          <w:szCs w:val="22"/>
        </w:rPr>
        <w:t>“</w:t>
      </w:r>
      <w:r w:rsidR="00F314BF" w:rsidRPr="007F3044">
        <w:rPr>
          <w:rFonts w:asciiTheme="minorHAnsi" w:hAnsiTheme="minorHAnsi"/>
          <w:sz w:val="22"/>
          <w:szCs w:val="22"/>
        </w:rPr>
        <w:t>Are</w:t>
      </w:r>
      <w:r w:rsidRPr="007F3044">
        <w:rPr>
          <w:rFonts w:asciiTheme="minorHAnsi" w:hAnsiTheme="minorHAnsi"/>
          <w:sz w:val="22"/>
          <w:szCs w:val="22"/>
        </w:rPr>
        <w:t xml:space="preserve"> our public latrine and shower block</w:t>
      </w:r>
      <w:r w:rsidR="00F314BF" w:rsidRPr="007F3044">
        <w:rPr>
          <w:rFonts w:asciiTheme="minorHAnsi" w:hAnsiTheme="minorHAnsi"/>
          <w:sz w:val="22"/>
          <w:szCs w:val="22"/>
        </w:rPr>
        <w:t>s</w:t>
      </w:r>
      <w:r w:rsidRPr="007F3044">
        <w:rPr>
          <w:rFonts w:asciiTheme="minorHAnsi" w:hAnsiTheme="minorHAnsi"/>
          <w:sz w:val="22"/>
          <w:szCs w:val="22"/>
        </w:rPr>
        <w:t xml:space="preserve"> o</w:t>
      </w:r>
      <w:r w:rsidR="008647A3" w:rsidRPr="007F3044">
        <w:rPr>
          <w:rFonts w:asciiTheme="minorHAnsi" w:hAnsiTheme="minorHAnsi"/>
          <w:sz w:val="22"/>
          <w:szCs w:val="22"/>
        </w:rPr>
        <w:t>f sufficient quality to meet</w:t>
      </w:r>
      <w:r w:rsidRPr="007F3044">
        <w:rPr>
          <w:rFonts w:asciiTheme="minorHAnsi" w:hAnsiTheme="minorHAnsi"/>
          <w:sz w:val="22"/>
          <w:szCs w:val="22"/>
        </w:rPr>
        <w:t xml:space="preserve"> dignity and safety </w:t>
      </w:r>
      <w:r w:rsidR="008647A3" w:rsidRPr="007F3044">
        <w:rPr>
          <w:rFonts w:asciiTheme="minorHAnsi" w:hAnsiTheme="minorHAnsi"/>
          <w:sz w:val="22"/>
          <w:szCs w:val="22"/>
        </w:rPr>
        <w:t>needs</w:t>
      </w:r>
      <w:r w:rsidR="00F314BF" w:rsidRPr="007F3044">
        <w:rPr>
          <w:rFonts w:asciiTheme="minorHAnsi" w:hAnsiTheme="minorHAnsi"/>
          <w:sz w:val="22"/>
          <w:szCs w:val="22"/>
        </w:rPr>
        <w:t>?”</w:t>
      </w:r>
    </w:p>
    <w:p w14:paraId="232E76DD" w14:textId="232A3797" w:rsidR="00F314BF" w:rsidRPr="007F3044" w:rsidRDefault="00F314BF" w:rsidP="00EE6C9B">
      <w:pPr>
        <w:pStyle w:val="Default"/>
        <w:numPr>
          <w:ilvl w:val="0"/>
          <w:numId w:val="9"/>
        </w:numPr>
        <w:ind w:left="720"/>
        <w:jc w:val="both"/>
        <w:rPr>
          <w:rFonts w:asciiTheme="minorHAnsi" w:hAnsiTheme="minorHAnsi"/>
          <w:sz w:val="22"/>
          <w:szCs w:val="22"/>
        </w:rPr>
      </w:pPr>
      <w:r w:rsidRPr="007F3044">
        <w:rPr>
          <w:rFonts w:asciiTheme="minorHAnsi" w:hAnsiTheme="minorHAnsi"/>
          <w:sz w:val="22"/>
          <w:szCs w:val="22"/>
        </w:rPr>
        <w:t>“How do we ensure that we are on track with the quality of our interventions? Can the affected groups provide feedback and are there complaints mechanisms in place?”</w:t>
      </w:r>
    </w:p>
    <w:p w14:paraId="3FB94A6E" w14:textId="77777777" w:rsidR="00165483" w:rsidRPr="007F3044" w:rsidRDefault="00F314BF" w:rsidP="00EE6C9B">
      <w:pPr>
        <w:pStyle w:val="Default"/>
        <w:numPr>
          <w:ilvl w:val="0"/>
          <w:numId w:val="9"/>
        </w:numPr>
        <w:ind w:left="720"/>
        <w:jc w:val="both"/>
        <w:rPr>
          <w:rFonts w:asciiTheme="minorHAnsi" w:hAnsiTheme="minorHAnsi"/>
          <w:sz w:val="22"/>
          <w:szCs w:val="22"/>
        </w:rPr>
      </w:pPr>
      <w:r w:rsidRPr="007F3044">
        <w:rPr>
          <w:rFonts w:asciiTheme="minorHAnsi" w:hAnsiTheme="minorHAnsi"/>
          <w:sz w:val="22"/>
          <w:szCs w:val="22"/>
        </w:rPr>
        <w:t>“What do we do well and not so well? What are the challenges we are facing in providing an assistance that is safe and accessible to all? How can we address these?</w:t>
      </w:r>
      <w:r w:rsidR="008647A3" w:rsidRPr="007F3044">
        <w:rPr>
          <w:rFonts w:asciiTheme="minorHAnsi" w:hAnsiTheme="minorHAnsi"/>
          <w:sz w:val="22"/>
          <w:szCs w:val="22"/>
        </w:rPr>
        <w:t xml:space="preserve"> Do our current practices</w:t>
      </w:r>
      <w:r w:rsidR="00054A63" w:rsidRPr="007F3044">
        <w:rPr>
          <w:rFonts w:asciiTheme="minorHAnsi" w:hAnsiTheme="minorHAnsi"/>
          <w:sz w:val="22"/>
          <w:szCs w:val="22"/>
        </w:rPr>
        <w:t xml:space="preserve"> comply with the WASH commitments? What changes would it take?</w:t>
      </w:r>
      <w:r w:rsidRPr="007F3044">
        <w:rPr>
          <w:rFonts w:asciiTheme="minorHAnsi" w:hAnsiTheme="minorHAnsi"/>
          <w:sz w:val="22"/>
          <w:szCs w:val="22"/>
        </w:rPr>
        <w:t>”</w:t>
      </w:r>
    </w:p>
    <w:p w14:paraId="2B281E41" w14:textId="77777777" w:rsidR="00165483" w:rsidRPr="007F3044" w:rsidRDefault="00165483" w:rsidP="000F61FE">
      <w:pPr>
        <w:pStyle w:val="Default"/>
        <w:jc w:val="both"/>
        <w:rPr>
          <w:rFonts w:asciiTheme="minorHAnsi" w:hAnsiTheme="minorHAnsi"/>
          <w:i/>
          <w:sz w:val="22"/>
          <w:szCs w:val="22"/>
        </w:rPr>
      </w:pPr>
    </w:p>
    <w:p w14:paraId="53BC30F2" w14:textId="7B1DDCF1" w:rsidR="00F314BF" w:rsidRPr="007F3044" w:rsidRDefault="00F314BF" w:rsidP="00EF06EE">
      <w:pPr>
        <w:pStyle w:val="Default"/>
        <w:ind w:left="360"/>
        <w:jc w:val="both"/>
        <w:rPr>
          <w:rFonts w:asciiTheme="minorHAnsi" w:hAnsiTheme="minorHAnsi"/>
          <w:i/>
          <w:sz w:val="22"/>
          <w:szCs w:val="22"/>
        </w:rPr>
      </w:pPr>
      <w:r w:rsidRPr="007F3044">
        <w:rPr>
          <w:sz w:val="22"/>
          <w:szCs w:val="22"/>
        </w:rPr>
        <w:t xml:space="preserve">As the commitments are a tool meant to influence operational approaches and practices, </w:t>
      </w:r>
      <w:r w:rsidRPr="007F3044">
        <w:rPr>
          <w:rFonts w:cs="Times New Roman"/>
          <w:sz w:val="22"/>
          <w:szCs w:val="22"/>
        </w:rPr>
        <w:t>make sure the implementation and monitoring of the minimum commitments is a standing agenda point that is re</w:t>
      </w:r>
      <w:r w:rsidR="001D7DEA" w:rsidRPr="007F3044">
        <w:rPr>
          <w:rFonts w:cs="Times New Roman"/>
          <w:sz w:val="22"/>
          <w:szCs w:val="22"/>
        </w:rPr>
        <w:t>gularly discussed during your team’s</w:t>
      </w:r>
      <w:r w:rsidRPr="007F3044">
        <w:rPr>
          <w:rFonts w:cs="Times New Roman"/>
          <w:sz w:val="22"/>
          <w:szCs w:val="22"/>
        </w:rPr>
        <w:t xml:space="preserve"> meetings</w:t>
      </w:r>
      <w:r w:rsidR="000F61FE" w:rsidRPr="007F3044">
        <w:rPr>
          <w:rFonts w:cs="Times New Roman"/>
          <w:sz w:val="22"/>
          <w:szCs w:val="22"/>
        </w:rPr>
        <w:t xml:space="preserve"> at both country and headquarters</w:t>
      </w:r>
      <w:r w:rsidRPr="007F3044">
        <w:rPr>
          <w:rFonts w:cs="Times New Roman"/>
          <w:sz w:val="22"/>
          <w:szCs w:val="22"/>
        </w:rPr>
        <w:t xml:space="preserve"> levels</w:t>
      </w:r>
      <w:r w:rsidR="00B2790F" w:rsidRPr="007F3044">
        <w:rPr>
          <w:rFonts w:cs="Times New Roman"/>
          <w:sz w:val="22"/>
          <w:szCs w:val="22"/>
        </w:rPr>
        <w:t xml:space="preserve"> </w:t>
      </w:r>
    </w:p>
    <w:p w14:paraId="3D1D7CB4" w14:textId="77777777" w:rsidR="00165483" w:rsidRPr="007F3044" w:rsidRDefault="00165483" w:rsidP="0094539A">
      <w:pPr>
        <w:pStyle w:val="Default"/>
        <w:jc w:val="both"/>
        <w:rPr>
          <w:rFonts w:asciiTheme="minorHAnsi" w:hAnsiTheme="minorHAnsi"/>
          <w:sz w:val="22"/>
          <w:szCs w:val="22"/>
        </w:rPr>
      </w:pPr>
    </w:p>
    <w:p w14:paraId="56A401FB" w14:textId="3C7539DD" w:rsidR="00B80CC9" w:rsidRPr="007F3044" w:rsidRDefault="00ED463F" w:rsidP="00665A83">
      <w:pPr>
        <w:pStyle w:val="Default"/>
        <w:numPr>
          <w:ilvl w:val="0"/>
          <w:numId w:val="7"/>
        </w:numPr>
        <w:ind w:left="360"/>
        <w:jc w:val="both"/>
        <w:rPr>
          <w:rFonts w:asciiTheme="minorHAnsi" w:hAnsiTheme="minorHAnsi"/>
          <w:sz w:val="22"/>
          <w:szCs w:val="22"/>
        </w:rPr>
      </w:pPr>
      <w:r w:rsidRPr="007F3044">
        <w:rPr>
          <w:rFonts w:asciiTheme="minorHAnsi" w:hAnsiTheme="minorHAnsi"/>
          <w:sz w:val="22"/>
          <w:szCs w:val="22"/>
        </w:rPr>
        <w:t>For the minimum</w:t>
      </w:r>
      <w:r w:rsidR="008647A3" w:rsidRPr="007F3044">
        <w:rPr>
          <w:rFonts w:asciiTheme="minorHAnsi" w:hAnsiTheme="minorHAnsi"/>
          <w:sz w:val="22"/>
          <w:szCs w:val="22"/>
        </w:rPr>
        <w:t xml:space="preserve"> commitments </w:t>
      </w:r>
      <w:r w:rsidR="00B80CC9" w:rsidRPr="007F3044">
        <w:rPr>
          <w:rFonts w:asciiTheme="minorHAnsi" w:hAnsiTheme="minorHAnsi"/>
          <w:sz w:val="22"/>
          <w:szCs w:val="22"/>
        </w:rPr>
        <w:t>to be applied syste</w:t>
      </w:r>
      <w:r w:rsidR="008647A3" w:rsidRPr="007F3044">
        <w:rPr>
          <w:rFonts w:asciiTheme="minorHAnsi" w:hAnsiTheme="minorHAnsi"/>
          <w:sz w:val="22"/>
          <w:szCs w:val="22"/>
        </w:rPr>
        <w:t xml:space="preserve">matically to the field response, </w:t>
      </w:r>
      <w:r w:rsidR="00B80CC9" w:rsidRPr="007F3044">
        <w:rPr>
          <w:rFonts w:asciiTheme="minorHAnsi" w:hAnsiTheme="minorHAnsi"/>
          <w:sz w:val="22"/>
          <w:szCs w:val="22"/>
        </w:rPr>
        <w:t xml:space="preserve">consider the following options: </w:t>
      </w:r>
    </w:p>
    <w:p w14:paraId="50E51F21" w14:textId="77777777" w:rsidR="00165483" w:rsidRPr="007F3044" w:rsidRDefault="00165483" w:rsidP="00665A83">
      <w:pPr>
        <w:pStyle w:val="Default"/>
        <w:ind w:left="360"/>
        <w:jc w:val="both"/>
        <w:rPr>
          <w:rFonts w:asciiTheme="minorHAnsi" w:hAnsiTheme="minorHAnsi"/>
          <w:sz w:val="22"/>
          <w:szCs w:val="22"/>
        </w:rPr>
      </w:pPr>
    </w:p>
    <w:p w14:paraId="2193ADC3" w14:textId="6468DA20" w:rsidR="000F61FE" w:rsidRPr="007F3044" w:rsidRDefault="000F61FE" w:rsidP="00665A83">
      <w:pPr>
        <w:pStyle w:val="ListParagraph"/>
        <w:numPr>
          <w:ilvl w:val="0"/>
          <w:numId w:val="10"/>
        </w:numPr>
        <w:ind w:left="720"/>
        <w:jc w:val="both"/>
        <w:rPr>
          <w:rFonts w:cs="Times New Roman"/>
          <w:lang w:val="en-US"/>
        </w:rPr>
      </w:pPr>
      <w:r w:rsidRPr="007F3044">
        <w:rPr>
          <w:rFonts w:cs="Times New Roman"/>
        </w:rPr>
        <w:t>Ensure that your organisation’s WASH</w:t>
      </w:r>
      <w:r w:rsidR="00F314BF" w:rsidRPr="007F3044">
        <w:rPr>
          <w:rFonts w:cs="Times New Roman"/>
        </w:rPr>
        <w:t xml:space="preserve"> </w:t>
      </w:r>
      <w:r w:rsidRPr="007F3044">
        <w:rPr>
          <w:rFonts w:cs="Times New Roman"/>
        </w:rPr>
        <w:t xml:space="preserve">strategy and </w:t>
      </w:r>
      <w:r w:rsidR="00F314BF" w:rsidRPr="007F3044">
        <w:rPr>
          <w:rFonts w:cs="Times New Roman"/>
        </w:rPr>
        <w:t>response plan include</w:t>
      </w:r>
      <w:r w:rsidR="00B80CC9" w:rsidRPr="007F3044">
        <w:rPr>
          <w:rFonts w:cs="Times New Roman"/>
        </w:rPr>
        <w:t xml:space="preserve"> criteria for designing appropriate and safe WASH facilities for girls, boys, women, and men, including </w:t>
      </w:r>
      <w:r w:rsidRPr="007F3044">
        <w:rPr>
          <w:rFonts w:cs="Times New Roman"/>
        </w:rPr>
        <w:t xml:space="preserve">older people and </w:t>
      </w:r>
      <w:r w:rsidR="00B80CC9" w:rsidRPr="007F3044">
        <w:rPr>
          <w:rFonts w:cs="Times New Roman"/>
        </w:rPr>
        <w:t>those with disabilities</w:t>
      </w:r>
      <w:r w:rsidR="00F314BF" w:rsidRPr="007F3044">
        <w:rPr>
          <w:rFonts w:cs="Times New Roman"/>
        </w:rPr>
        <w:t>.</w:t>
      </w:r>
      <w:r w:rsidR="00165483" w:rsidRPr="007F3044">
        <w:rPr>
          <w:rFonts w:cs="Times New Roman"/>
        </w:rPr>
        <w:t xml:space="preserve"> </w:t>
      </w:r>
      <w:r w:rsidR="00B2790F" w:rsidRPr="007F3044">
        <w:rPr>
          <w:rFonts w:cs="Times New Roman"/>
        </w:rPr>
        <w:t>If u</w:t>
      </w:r>
      <w:r w:rsidRPr="007F3044">
        <w:rPr>
          <w:rFonts w:cs="Times New Roman"/>
        </w:rPr>
        <w:t>seful, guide your country teams</w:t>
      </w:r>
      <w:r w:rsidR="00B2790F" w:rsidRPr="007F3044">
        <w:rPr>
          <w:rFonts w:cs="Times New Roman"/>
        </w:rPr>
        <w:t xml:space="preserve"> on how they can ap</w:t>
      </w:r>
      <w:r w:rsidR="00E4347A" w:rsidRPr="007F3044">
        <w:rPr>
          <w:rFonts w:cs="Times New Roman"/>
        </w:rPr>
        <w:t>ply and monitor each engagement;</w:t>
      </w:r>
    </w:p>
    <w:p w14:paraId="241DF4D6" w14:textId="20C55DF4" w:rsidR="000F61FE" w:rsidRPr="007F3044" w:rsidRDefault="000F61FE" w:rsidP="00665A83">
      <w:pPr>
        <w:pStyle w:val="ListParagraph"/>
        <w:numPr>
          <w:ilvl w:val="0"/>
          <w:numId w:val="10"/>
        </w:numPr>
        <w:ind w:left="720"/>
        <w:jc w:val="both"/>
        <w:rPr>
          <w:rFonts w:cs="Times New Roman"/>
          <w:lang w:val="en-US"/>
        </w:rPr>
      </w:pPr>
      <w:r w:rsidRPr="007F3044">
        <w:t>Include commitments in a time-bound action plan and M&amp;E framework</w:t>
      </w:r>
      <w:r w:rsidR="00E4347A" w:rsidRPr="007F3044">
        <w:t>;</w:t>
      </w:r>
    </w:p>
    <w:p w14:paraId="355CC15B" w14:textId="0935F96D" w:rsidR="007C3F90" w:rsidRPr="007F3044" w:rsidRDefault="000F61FE" w:rsidP="007C3F90">
      <w:pPr>
        <w:pStyle w:val="ListParagraph"/>
        <w:numPr>
          <w:ilvl w:val="0"/>
          <w:numId w:val="10"/>
        </w:numPr>
        <w:ind w:left="720"/>
        <w:jc w:val="both"/>
        <w:rPr>
          <w:rFonts w:cs="Times New Roman"/>
        </w:rPr>
      </w:pPr>
      <w:r w:rsidRPr="007F3044">
        <w:rPr>
          <w:rFonts w:cs="Times New Roman"/>
        </w:rPr>
        <w:t>Use the traffic light system as a monitoring tool that will help you determine where the difficu</w:t>
      </w:r>
      <w:r w:rsidR="007C3F90" w:rsidRPr="007F3044">
        <w:rPr>
          <w:rFonts w:cs="Times New Roman"/>
        </w:rPr>
        <w:t>lties lay and to identify the required actions for a genuine translation of the 5 commitments into practice</w:t>
      </w:r>
      <w:r w:rsidR="00E4347A" w:rsidRPr="007F3044">
        <w:rPr>
          <w:rFonts w:cs="Times New Roman"/>
        </w:rPr>
        <w:t>;</w:t>
      </w:r>
    </w:p>
    <w:p w14:paraId="6C319C8A" w14:textId="3ED47C58" w:rsidR="007C3F90" w:rsidRPr="007F3044" w:rsidRDefault="007C3F90" w:rsidP="007C3F90">
      <w:pPr>
        <w:pStyle w:val="ListParagraph"/>
        <w:numPr>
          <w:ilvl w:val="0"/>
          <w:numId w:val="10"/>
        </w:numPr>
        <w:ind w:left="720"/>
        <w:jc w:val="both"/>
        <w:rPr>
          <w:rFonts w:cs="Times New Roman"/>
        </w:rPr>
      </w:pPr>
      <w:r w:rsidRPr="007F3044">
        <w:rPr>
          <w:rFonts w:cs="Times New Roman"/>
        </w:rPr>
        <w:t>Ensure that your field offices</w:t>
      </w:r>
      <w:r w:rsidR="00E4347A" w:rsidRPr="007F3044">
        <w:rPr>
          <w:rFonts w:cs="Times New Roman"/>
        </w:rPr>
        <w:t>’</w:t>
      </w:r>
      <w:r w:rsidRPr="007F3044">
        <w:rPr>
          <w:rFonts w:cs="Segoe UI Light"/>
          <w:color w:val="231F20"/>
          <w:lang w:val="en-US"/>
        </w:rPr>
        <w:t xml:space="preserve"> strategies</w:t>
      </w:r>
      <w:r w:rsidR="00E4347A" w:rsidRPr="007F3044">
        <w:rPr>
          <w:rFonts w:cs="Segoe UI Light"/>
          <w:color w:val="231F20"/>
          <w:lang w:val="en-US"/>
        </w:rPr>
        <w:t xml:space="preserve">, </w:t>
      </w:r>
      <w:proofErr w:type="spellStart"/>
      <w:r w:rsidR="00E4347A" w:rsidRPr="007F3044">
        <w:rPr>
          <w:rFonts w:eastAsia="Times New Roman" w:cs="Times New Roman"/>
          <w:lang w:val="en-US"/>
        </w:rPr>
        <w:t>programme</w:t>
      </w:r>
      <w:proofErr w:type="spellEnd"/>
      <w:r w:rsidR="00E4347A" w:rsidRPr="007F3044">
        <w:rPr>
          <w:rFonts w:eastAsia="Times New Roman" w:cs="Times New Roman"/>
          <w:lang w:val="en-US"/>
        </w:rPr>
        <w:t xml:space="preserve"> quality assurance systems</w:t>
      </w:r>
      <w:r w:rsidRPr="007F3044">
        <w:rPr>
          <w:rFonts w:cs="Segoe UI Light"/>
          <w:color w:val="231F20"/>
          <w:lang w:val="en-US"/>
        </w:rPr>
        <w:t xml:space="preserve"> and project proposals are grounded on a solid understanding of the distinct assistance and protection needs of the affected population and score </w:t>
      </w:r>
      <w:r w:rsidR="00E4347A" w:rsidRPr="007F3044">
        <w:rPr>
          <w:rFonts w:cs="Segoe UI Light"/>
          <w:color w:val="231F20"/>
          <w:lang w:val="en-US"/>
        </w:rPr>
        <w:t>high on the IASC Gender Markers;</w:t>
      </w:r>
      <w:r w:rsidRPr="007F3044">
        <w:rPr>
          <w:rFonts w:cs="Segoe UI Light"/>
          <w:color w:val="231F20"/>
          <w:lang w:val="en-US"/>
        </w:rPr>
        <w:t xml:space="preserve">  </w:t>
      </w:r>
    </w:p>
    <w:p w14:paraId="085D8804" w14:textId="4B86D4C3" w:rsidR="000F61FE" w:rsidRPr="007F3044" w:rsidRDefault="000F61FE" w:rsidP="00665A83">
      <w:pPr>
        <w:pStyle w:val="ListParagraph"/>
        <w:numPr>
          <w:ilvl w:val="0"/>
          <w:numId w:val="10"/>
        </w:numPr>
        <w:ind w:left="720"/>
        <w:jc w:val="both"/>
        <w:rPr>
          <w:rFonts w:cs="Times New Roman"/>
        </w:rPr>
      </w:pPr>
      <w:r w:rsidRPr="007F3044">
        <w:rPr>
          <w:rFonts w:cs="Times New Roman"/>
        </w:rPr>
        <w:t>When doing field visits of WASH programmes, ensure that the application of the minimum commitments are pa</w:t>
      </w:r>
      <w:r w:rsidR="00E4347A" w:rsidRPr="007F3044">
        <w:rPr>
          <w:rFonts w:cs="Times New Roman"/>
        </w:rPr>
        <w:t>rt of the elements you monitor;</w:t>
      </w:r>
    </w:p>
    <w:p w14:paraId="52A1E5DB" w14:textId="4D462CB4" w:rsidR="000F61FE" w:rsidRPr="007F3044" w:rsidRDefault="00E4347A" w:rsidP="00665A83">
      <w:pPr>
        <w:pStyle w:val="ListParagraph"/>
        <w:numPr>
          <w:ilvl w:val="0"/>
          <w:numId w:val="10"/>
        </w:numPr>
        <w:ind w:left="720"/>
        <w:jc w:val="both"/>
        <w:rPr>
          <w:rFonts w:cs="Times New Roman"/>
        </w:rPr>
      </w:pPr>
      <w:r w:rsidRPr="007F3044">
        <w:t>Provide</w:t>
      </w:r>
      <w:r w:rsidR="000F61FE" w:rsidRPr="007F3044">
        <w:t xml:space="preserve"> adequate training so that operation staff understands what added value the minimum commitments bring to the organizations ‘intervention; </w:t>
      </w:r>
    </w:p>
    <w:p w14:paraId="67A0C236" w14:textId="1FCF5FE0" w:rsidR="000F61FE" w:rsidRPr="007F3044" w:rsidRDefault="000F61FE" w:rsidP="00665A83">
      <w:pPr>
        <w:pStyle w:val="ListParagraph"/>
        <w:numPr>
          <w:ilvl w:val="0"/>
          <w:numId w:val="10"/>
        </w:numPr>
        <w:ind w:left="720"/>
        <w:jc w:val="both"/>
        <w:rPr>
          <w:rFonts w:cs="Times New Roman"/>
        </w:rPr>
      </w:pPr>
      <w:r w:rsidRPr="007F3044">
        <w:lastRenderedPageBreak/>
        <w:t>Make the</w:t>
      </w:r>
      <w:r w:rsidRPr="007F3044">
        <w:rPr>
          <w:rFonts w:eastAsia="Times New Roman" w:cs="Times New Roman"/>
          <w:lang w:val="en-US"/>
        </w:rPr>
        <w:t xml:space="preserve"> IASC Gender Online Course “Different Needs, Equal Opportunities” mandatory (at least Introduction + WASH Sector)</w:t>
      </w:r>
    </w:p>
    <w:p w14:paraId="719DC659" w14:textId="5F440B5D" w:rsidR="00665A83" w:rsidRPr="007F3044" w:rsidRDefault="00665A83" w:rsidP="00665A83">
      <w:pPr>
        <w:pStyle w:val="ListParagraph"/>
        <w:numPr>
          <w:ilvl w:val="0"/>
          <w:numId w:val="10"/>
        </w:numPr>
        <w:ind w:left="720"/>
        <w:jc w:val="both"/>
        <w:rPr>
          <w:rFonts w:cs="Times New Roman"/>
        </w:rPr>
      </w:pPr>
      <w:r w:rsidRPr="007F3044">
        <w:rPr>
          <w:rFonts w:eastAsia="Times New Roman" w:cs="Times New Roman"/>
        </w:rPr>
        <w:t xml:space="preserve">Ensure that useful resources that can enhance the quality of the WASH response (i.e. gender handbook, participatory tools) are readily available to field missions (pre-departure resource pack, webpage, newsletter, etc.). </w:t>
      </w:r>
      <w:r w:rsidR="00E4347A" w:rsidRPr="007F3044">
        <w:rPr>
          <w:rFonts w:eastAsia="Times New Roman" w:cs="Times New Roman"/>
        </w:rPr>
        <w:t>Promote lessons learnt and best practices on the implementation of the minimum commitments.</w:t>
      </w:r>
    </w:p>
    <w:p w14:paraId="46F8CB44" w14:textId="51B76461" w:rsidR="00ED463F" w:rsidRPr="007F3044" w:rsidRDefault="00A076AA" w:rsidP="00ED463F">
      <w:pPr>
        <w:pStyle w:val="ListParagraph"/>
        <w:numPr>
          <w:ilvl w:val="0"/>
          <w:numId w:val="10"/>
        </w:numPr>
        <w:ind w:left="720"/>
        <w:jc w:val="both"/>
        <w:rPr>
          <w:rFonts w:cs="Times New Roman"/>
        </w:rPr>
      </w:pPr>
      <w:r w:rsidRPr="007F3044">
        <w:t xml:space="preserve">Define demonstrated openness and willingness of providing an assistance that responds to the safety and dignity needs of all users as a selection criteria when deciding of the local organisations you will work with, when recruiting staff or when evaluating its performance.  </w:t>
      </w:r>
    </w:p>
    <w:p w14:paraId="146C9BE8" w14:textId="2A6B33C5" w:rsidR="00054A63" w:rsidRPr="007F3044" w:rsidRDefault="00B211FB" w:rsidP="00165483">
      <w:pPr>
        <w:jc w:val="both"/>
        <w:rPr>
          <w:rFonts w:cs="Times New Roman"/>
          <w:b/>
        </w:rPr>
      </w:pPr>
      <w:r w:rsidRPr="007F3044">
        <w:rPr>
          <w:rFonts w:cs="Times New Roman"/>
          <w:b/>
        </w:rPr>
        <w:t xml:space="preserve">What is this monitoring </w:t>
      </w:r>
      <w:r w:rsidR="00054A63" w:rsidRPr="007F3044">
        <w:rPr>
          <w:rFonts w:cs="Times New Roman"/>
          <w:b/>
        </w:rPr>
        <w:t>for?</w:t>
      </w:r>
    </w:p>
    <w:p w14:paraId="715E3358" w14:textId="3D0BCDF0" w:rsidR="00054A63" w:rsidRPr="007F3044" w:rsidRDefault="00B211FB" w:rsidP="00054A63">
      <w:pPr>
        <w:jc w:val="both"/>
        <w:rPr>
          <w:rFonts w:cs="Times New Roman"/>
        </w:rPr>
      </w:pPr>
      <w:r w:rsidRPr="007F3044">
        <w:rPr>
          <w:rFonts w:cs="Times New Roman"/>
        </w:rPr>
        <w:t xml:space="preserve">This monitoring </w:t>
      </w:r>
      <w:r w:rsidR="00165483" w:rsidRPr="007F3044">
        <w:rPr>
          <w:rFonts w:cs="Times New Roman"/>
        </w:rPr>
        <w:t>framework</w:t>
      </w:r>
      <w:r w:rsidR="00E4347A" w:rsidRPr="007F3044">
        <w:rPr>
          <w:rFonts w:cs="Times New Roman"/>
        </w:rPr>
        <w:t xml:space="preserve"> should help your organization as well as the</w:t>
      </w:r>
      <w:r w:rsidR="00054A63" w:rsidRPr="007F3044">
        <w:rPr>
          <w:rFonts w:cs="Times New Roman"/>
        </w:rPr>
        <w:t xml:space="preserve"> globa</w:t>
      </w:r>
      <w:r w:rsidR="00E4347A" w:rsidRPr="007F3044">
        <w:rPr>
          <w:rFonts w:cs="Times New Roman"/>
        </w:rPr>
        <w:t>l WASH cluster</w:t>
      </w:r>
      <w:r w:rsidR="00054A63" w:rsidRPr="007F3044">
        <w:rPr>
          <w:rFonts w:cs="Times New Roman"/>
        </w:rPr>
        <w:t xml:space="preserve"> to understand how the WASH re</w:t>
      </w:r>
      <w:r w:rsidR="00E4347A" w:rsidRPr="007F3044">
        <w:rPr>
          <w:rFonts w:cs="Times New Roman"/>
        </w:rPr>
        <w:t>sponses implemented in your field operations</w:t>
      </w:r>
      <w:r w:rsidR="00054A63" w:rsidRPr="007F3044">
        <w:rPr>
          <w:rFonts w:cs="Times New Roman"/>
        </w:rPr>
        <w:t xml:space="preserve"> are complying with these commitments. The idea is not to evaluate or rank the quality of the programmes, but to monitor the situation with regard to protection and broader quality related issue</w:t>
      </w:r>
      <w:r w:rsidR="00E4347A" w:rsidRPr="007F3044">
        <w:rPr>
          <w:rFonts w:cs="Times New Roman"/>
        </w:rPr>
        <w:t>s and help your organization</w:t>
      </w:r>
      <w:r w:rsidR="00054A63" w:rsidRPr="007F3044">
        <w:rPr>
          <w:rFonts w:cs="Times New Roman"/>
        </w:rPr>
        <w:t xml:space="preserve"> to take corrective actions where necessary.</w:t>
      </w:r>
    </w:p>
    <w:p w14:paraId="45E499A7" w14:textId="108FBD0C" w:rsidR="00054A63" w:rsidRPr="007F3044" w:rsidRDefault="00165483" w:rsidP="00054A63">
      <w:pPr>
        <w:jc w:val="both"/>
        <w:rPr>
          <w:rFonts w:cs="Times New Roman"/>
        </w:rPr>
      </w:pPr>
      <w:r w:rsidRPr="007F3044">
        <w:rPr>
          <w:rFonts w:cs="Times New Roman"/>
        </w:rPr>
        <w:t>This framework</w:t>
      </w:r>
      <w:r w:rsidR="008647A3" w:rsidRPr="007F3044">
        <w:rPr>
          <w:rFonts w:cs="Times New Roman"/>
        </w:rPr>
        <w:t xml:space="preserve"> will</w:t>
      </w:r>
      <w:r w:rsidR="00DD6286" w:rsidRPr="007F3044">
        <w:rPr>
          <w:rFonts w:cs="Times New Roman"/>
        </w:rPr>
        <w:t xml:space="preserve"> help you monitor</w:t>
      </w:r>
      <w:r w:rsidR="008647A3" w:rsidRPr="007F3044">
        <w:rPr>
          <w:rFonts w:cs="Times New Roman"/>
        </w:rPr>
        <w:t xml:space="preserve"> how well </w:t>
      </w:r>
      <w:r w:rsidR="00E4347A" w:rsidRPr="007F3044">
        <w:rPr>
          <w:rFonts w:cs="Times New Roman"/>
        </w:rPr>
        <w:t>your field missions</w:t>
      </w:r>
      <w:r w:rsidR="008647A3" w:rsidRPr="007F3044">
        <w:rPr>
          <w:rFonts w:cs="Times New Roman"/>
        </w:rPr>
        <w:t xml:space="preserve"> </w:t>
      </w:r>
      <w:r w:rsidR="00DD6286" w:rsidRPr="007F3044">
        <w:rPr>
          <w:rFonts w:cs="Times New Roman"/>
        </w:rPr>
        <w:t>apply t</w:t>
      </w:r>
      <w:r w:rsidR="008647A3" w:rsidRPr="007F3044">
        <w:rPr>
          <w:rFonts w:cs="Times New Roman"/>
        </w:rPr>
        <w:t>he minimum commitments. They should fill in the</w:t>
      </w:r>
      <w:r w:rsidR="00DD6286" w:rsidRPr="007F3044">
        <w:rPr>
          <w:rFonts w:cs="Times New Roman"/>
        </w:rPr>
        <w:t xml:space="preserve"> questionnaire </w:t>
      </w:r>
      <w:r w:rsidR="00054A63" w:rsidRPr="007F3044">
        <w:rPr>
          <w:rFonts w:cs="Times New Roman"/>
        </w:rPr>
        <w:t xml:space="preserve">every six months and send it back to </w:t>
      </w:r>
      <w:r w:rsidR="00DD6286" w:rsidRPr="007F3044">
        <w:rPr>
          <w:rFonts w:cs="Times New Roman"/>
        </w:rPr>
        <w:t>you to compile the responses</w:t>
      </w:r>
      <w:r w:rsidR="00054A63" w:rsidRPr="007F3044">
        <w:rPr>
          <w:rFonts w:cs="Times New Roman"/>
        </w:rPr>
        <w:t xml:space="preserve"> and share</w:t>
      </w:r>
      <w:r w:rsidR="009170DB" w:rsidRPr="007F3044">
        <w:rPr>
          <w:rFonts w:cs="Times New Roman"/>
        </w:rPr>
        <w:t xml:space="preserve"> the synthesis with</w:t>
      </w:r>
      <w:r w:rsidR="00E4347A" w:rsidRPr="007F3044">
        <w:rPr>
          <w:rFonts w:cs="Times New Roman"/>
        </w:rPr>
        <w:t xml:space="preserve"> the global WASH cluster</w:t>
      </w:r>
      <w:r w:rsidR="006C66E6" w:rsidRPr="007F3044">
        <w:rPr>
          <w:rFonts w:cs="Times New Roman"/>
        </w:rPr>
        <w:t>. Thanks to this information</w:t>
      </w:r>
      <w:r w:rsidR="00054A63" w:rsidRPr="007F3044">
        <w:rPr>
          <w:rFonts w:cs="Times New Roman"/>
        </w:rPr>
        <w:t xml:space="preserve">, the Global WASH cluster coordination platform should be able to provide feedback to global </w:t>
      </w:r>
      <w:r w:rsidR="006C66E6" w:rsidRPr="007F3044">
        <w:rPr>
          <w:rFonts w:cs="Times New Roman"/>
        </w:rPr>
        <w:t>partners</w:t>
      </w:r>
      <w:r w:rsidR="00054A63" w:rsidRPr="007F3044">
        <w:rPr>
          <w:rFonts w:cs="Times New Roman"/>
        </w:rPr>
        <w:t xml:space="preserve"> on a regular basis on how they progress to</w:t>
      </w:r>
      <w:r w:rsidR="009170DB" w:rsidRPr="007F3044">
        <w:rPr>
          <w:rFonts w:cs="Times New Roman"/>
        </w:rPr>
        <w:t>wards</w:t>
      </w:r>
      <w:r w:rsidR="00054A63" w:rsidRPr="007F3044">
        <w:rPr>
          <w:rFonts w:cs="Times New Roman"/>
        </w:rPr>
        <w:t xml:space="preserve"> the fulfilment of these minimum commitments over time. </w:t>
      </w:r>
    </w:p>
    <w:p w14:paraId="4ABA4FBE" w14:textId="39E2FD94" w:rsidR="00054A63" w:rsidRPr="007F3044" w:rsidRDefault="006C66E6" w:rsidP="00477C66">
      <w:pPr>
        <w:jc w:val="both"/>
        <w:rPr>
          <w:rFonts w:cs="Times New Roman"/>
        </w:rPr>
      </w:pPr>
      <w:r w:rsidRPr="007F3044">
        <w:rPr>
          <w:rFonts w:cs="Times New Roman"/>
        </w:rPr>
        <w:t>We hope that the implementation and monitoring of the minimum commitments</w:t>
      </w:r>
      <w:r w:rsidR="00054A63" w:rsidRPr="007F3044">
        <w:rPr>
          <w:rFonts w:cs="Times New Roman"/>
        </w:rPr>
        <w:t xml:space="preserve"> will </w:t>
      </w:r>
      <w:r w:rsidR="00B211FB" w:rsidRPr="007F3044">
        <w:rPr>
          <w:rFonts w:cs="Times New Roman"/>
        </w:rPr>
        <w:t>help</w:t>
      </w:r>
      <w:r w:rsidR="00E4347A" w:rsidRPr="007F3044">
        <w:rPr>
          <w:rFonts w:cs="Times New Roman"/>
        </w:rPr>
        <w:t xml:space="preserve"> your organisation</w:t>
      </w:r>
      <w:r w:rsidR="00054A63" w:rsidRPr="007F3044">
        <w:rPr>
          <w:rFonts w:cs="Times New Roman"/>
        </w:rPr>
        <w:t xml:space="preserve"> reflect on how WASH services and facilit</w:t>
      </w:r>
      <w:r w:rsidRPr="007F3044">
        <w:rPr>
          <w:rFonts w:cs="Times New Roman"/>
        </w:rPr>
        <w:t>ies are designed and delivered and</w:t>
      </w:r>
      <w:r w:rsidR="00054A63" w:rsidRPr="007F3044">
        <w:rPr>
          <w:rFonts w:cs="Times New Roman"/>
        </w:rPr>
        <w:t xml:space="preserve"> will serve as a collective tool</w:t>
      </w:r>
      <w:r w:rsidRPr="007F3044">
        <w:rPr>
          <w:rFonts w:cs="Times New Roman"/>
        </w:rPr>
        <w:t xml:space="preserve"> </w:t>
      </w:r>
      <w:r w:rsidR="00054A63" w:rsidRPr="007F3044">
        <w:rPr>
          <w:rFonts w:cs="Times New Roman"/>
        </w:rPr>
        <w:t xml:space="preserve">to address any existing challenge on the quality and appropriateness of the assistance provided, that might limit the access and use of services by ALL. </w:t>
      </w:r>
    </w:p>
    <w:p w14:paraId="6508C498" w14:textId="72039D58" w:rsidR="00165483" w:rsidRPr="007F3044" w:rsidRDefault="00DD28DD" w:rsidP="00165483">
      <w:pPr>
        <w:spacing w:after="0"/>
        <w:jc w:val="both"/>
        <w:rPr>
          <w:rFonts w:cs="Times New Roman"/>
          <w:b/>
        </w:rPr>
      </w:pPr>
      <w:r w:rsidRPr="007F3044">
        <w:rPr>
          <w:rFonts w:cs="Times New Roman"/>
          <w:b/>
        </w:rPr>
        <w:t xml:space="preserve">How </w:t>
      </w:r>
      <w:r w:rsidR="0052251C" w:rsidRPr="007F3044">
        <w:rPr>
          <w:rFonts w:cs="Times New Roman"/>
          <w:b/>
        </w:rPr>
        <w:t xml:space="preserve">should </w:t>
      </w:r>
      <w:r w:rsidR="004E5855" w:rsidRPr="007F3044">
        <w:rPr>
          <w:rFonts w:cs="Times New Roman"/>
          <w:b/>
        </w:rPr>
        <w:t>you monitor</w:t>
      </w:r>
      <w:r w:rsidR="00165483" w:rsidRPr="007F3044">
        <w:rPr>
          <w:rFonts w:cs="Times New Roman"/>
          <w:b/>
        </w:rPr>
        <w:t xml:space="preserve"> the </w:t>
      </w:r>
      <w:r w:rsidR="00300023" w:rsidRPr="007F3044">
        <w:rPr>
          <w:rFonts w:cs="Times New Roman"/>
          <w:b/>
        </w:rPr>
        <w:t xml:space="preserve">implementation of the </w:t>
      </w:r>
      <w:r w:rsidR="00165483" w:rsidRPr="007F3044">
        <w:rPr>
          <w:rFonts w:cs="Times New Roman"/>
          <w:b/>
        </w:rPr>
        <w:t xml:space="preserve">minimum commitments </w:t>
      </w:r>
      <w:r w:rsidR="00D34286" w:rsidRPr="007F3044">
        <w:rPr>
          <w:rFonts w:cs="Times New Roman"/>
          <w:b/>
        </w:rPr>
        <w:t>and synthetize the information fo</w:t>
      </w:r>
      <w:r w:rsidR="00E4347A" w:rsidRPr="007F3044">
        <w:rPr>
          <w:rFonts w:cs="Times New Roman"/>
          <w:b/>
        </w:rPr>
        <w:t>r your organisation</w:t>
      </w:r>
      <w:r w:rsidR="00D34286" w:rsidRPr="007F3044">
        <w:rPr>
          <w:rFonts w:cs="Times New Roman"/>
          <w:b/>
        </w:rPr>
        <w:t>, using the ‘</w:t>
      </w:r>
      <w:r w:rsidR="00D34286" w:rsidRPr="007F3044">
        <w:rPr>
          <w:rFonts w:cs="Times New Roman"/>
          <w:b/>
          <w:u w:val="single"/>
        </w:rPr>
        <w:t>Questionnaire to monitor the minimum commitment’s implementation</w:t>
      </w:r>
      <w:r w:rsidR="00D34286" w:rsidRPr="007F3044">
        <w:rPr>
          <w:rFonts w:cs="Times New Roman"/>
          <w:b/>
        </w:rPr>
        <w:t>’</w:t>
      </w:r>
      <w:r w:rsidR="00165483" w:rsidRPr="007F3044">
        <w:rPr>
          <w:rFonts w:cs="Times New Roman"/>
          <w:b/>
        </w:rPr>
        <w:t>?</w:t>
      </w:r>
    </w:p>
    <w:p w14:paraId="4F201CF7" w14:textId="77777777" w:rsidR="00165483" w:rsidRPr="007F3044" w:rsidRDefault="00165483" w:rsidP="00165483">
      <w:pPr>
        <w:spacing w:after="0"/>
        <w:jc w:val="both"/>
        <w:rPr>
          <w:rFonts w:cs="Times New Roman"/>
          <w:b/>
        </w:rPr>
      </w:pPr>
    </w:p>
    <w:p w14:paraId="78D7950C" w14:textId="27C13264" w:rsidR="006E10ED" w:rsidRPr="007F3044" w:rsidRDefault="006E10ED" w:rsidP="00477C66">
      <w:pPr>
        <w:spacing w:after="0"/>
        <w:jc w:val="both"/>
        <w:rPr>
          <w:rFonts w:cs="Times New Roman"/>
          <w:i/>
          <w:u w:val="single"/>
        </w:rPr>
      </w:pPr>
      <w:r w:rsidRPr="007F3044">
        <w:rPr>
          <w:rFonts w:cs="Times New Roman"/>
          <w:i/>
          <w:u w:val="single"/>
        </w:rPr>
        <w:t>Analyse the pe</w:t>
      </w:r>
      <w:r w:rsidR="00E4347A" w:rsidRPr="007F3044">
        <w:rPr>
          <w:rFonts w:cs="Times New Roman"/>
          <w:i/>
          <w:u w:val="single"/>
        </w:rPr>
        <w:t>rformance of individual field missions</w:t>
      </w:r>
    </w:p>
    <w:p w14:paraId="017DE9E5" w14:textId="77777777" w:rsidR="006E10ED" w:rsidRPr="007F3044" w:rsidRDefault="006E10ED" w:rsidP="00477C66">
      <w:pPr>
        <w:spacing w:after="0"/>
        <w:jc w:val="both"/>
        <w:rPr>
          <w:rFonts w:cs="Times New Roman"/>
        </w:rPr>
      </w:pPr>
    </w:p>
    <w:p w14:paraId="3433EC4F" w14:textId="2CC3DCB2" w:rsidR="00300023" w:rsidRPr="007F3044" w:rsidRDefault="000846B5" w:rsidP="00477C66">
      <w:pPr>
        <w:spacing w:after="0"/>
        <w:jc w:val="both"/>
        <w:rPr>
          <w:rFonts w:cs="Times New Roman"/>
        </w:rPr>
      </w:pPr>
      <w:r w:rsidRPr="007F3044">
        <w:rPr>
          <w:rFonts w:cs="Times New Roman"/>
        </w:rPr>
        <w:t>Each field mission</w:t>
      </w:r>
      <w:r w:rsidR="00165483" w:rsidRPr="007F3044">
        <w:rPr>
          <w:rFonts w:cs="Times New Roman"/>
        </w:rPr>
        <w:t xml:space="preserve"> has a questionnaire to </w:t>
      </w:r>
      <w:r w:rsidR="004E5855" w:rsidRPr="007F3044">
        <w:rPr>
          <w:rFonts w:cs="Times New Roman"/>
        </w:rPr>
        <w:t>fill in</w:t>
      </w:r>
      <w:r w:rsidR="00D34286" w:rsidRPr="007F3044">
        <w:rPr>
          <w:rFonts w:cs="Times New Roman"/>
        </w:rPr>
        <w:t xml:space="preserve"> every six months. </w:t>
      </w:r>
      <w:r w:rsidR="00342743" w:rsidRPr="007F3044">
        <w:rPr>
          <w:rFonts w:cs="Times New Roman"/>
        </w:rPr>
        <w:t>The questionnaire is made of 2</w:t>
      </w:r>
      <w:r w:rsidR="004D1901" w:rsidRPr="007F3044">
        <w:rPr>
          <w:rFonts w:cs="Times New Roman"/>
        </w:rPr>
        <w:t>5</w:t>
      </w:r>
      <w:r w:rsidR="00D4311A" w:rsidRPr="007F3044">
        <w:rPr>
          <w:rFonts w:cs="Times New Roman"/>
        </w:rPr>
        <w:t xml:space="preserve"> questions referring to the </w:t>
      </w:r>
      <w:r w:rsidR="00342743" w:rsidRPr="007F3044">
        <w:rPr>
          <w:rFonts w:cs="Times New Roman"/>
        </w:rPr>
        <w:t>5 commitments. The questions are divided</w:t>
      </w:r>
      <w:r w:rsidR="0052251C" w:rsidRPr="007F3044">
        <w:rPr>
          <w:rFonts w:cs="Times New Roman"/>
        </w:rPr>
        <w:t xml:space="preserve"> in</w:t>
      </w:r>
      <w:r w:rsidR="009170DB" w:rsidRPr="007F3044">
        <w:rPr>
          <w:rFonts w:cs="Times New Roman"/>
        </w:rPr>
        <w:t>to</w:t>
      </w:r>
      <w:r w:rsidR="00D4311A" w:rsidRPr="007F3044">
        <w:rPr>
          <w:rFonts w:cs="Times New Roman"/>
        </w:rPr>
        <w:t xml:space="preserve"> 4 blocks </w:t>
      </w:r>
      <w:r w:rsidR="00342743" w:rsidRPr="007F3044">
        <w:rPr>
          <w:rFonts w:cs="Times New Roman"/>
        </w:rPr>
        <w:t xml:space="preserve">respecting the following </w:t>
      </w:r>
      <w:r w:rsidRPr="007F3044">
        <w:rPr>
          <w:rFonts w:cs="Times New Roman"/>
        </w:rPr>
        <w:t>phases</w:t>
      </w:r>
      <w:r w:rsidR="00D4311A" w:rsidRPr="007F3044">
        <w:rPr>
          <w:rFonts w:cs="Times New Roman"/>
        </w:rPr>
        <w:t xml:space="preserve"> of the humanitarian cycle</w:t>
      </w:r>
      <w:r w:rsidR="00342743" w:rsidRPr="007F3044">
        <w:rPr>
          <w:rFonts w:cs="Times New Roman"/>
        </w:rPr>
        <w:t xml:space="preserve">: </w:t>
      </w:r>
      <w:r w:rsidR="00D4311A" w:rsidRPr="007F3044">
        <w:rPr>
          <w:rFonts w:cs="Times New Roman"/>
        </w:rPr>
        <w:t>a</w:t>
      </w:r>
      <w:r w:rsidR="00342743" w:rsidRPr="007F3044">
        <w:rPr>
          <w:rFonts w:cs="Times New Roman"/>
        </w:rPr>
        <w:t>ssessment, design, implementat</w:t>
      </w:r>
      <w:r w:rsidR="00D4311A" w:rsidRPr="007F3044">
        <w:rPr>
          <w:rFonts w:cs="Times New Roman"/>
        </w:rPr>
        <w:t>ion, and response monitoring.</w:t>
      </w:r>
    </w:p>
    <w:p w14:paraId="3183DF77" w14:textId="77777777" w:rsidR="00D4311A" w:rsidRPr="007F3044" w:rsidRDefault="00D4311A" w:rsidP="00477C66">
      <w:pPr>
        <w:spacing w:after="0"/>
        <w:jc w:val="both"/>
        <w:rPr>
          <w:rFonts w:cs="Times New Roman"/>
        </w:rPr>
      </w:pPr>
    </w:p>
    <w:p w14:paraId="19551CD1" w14:textId="2239C2B6" w:rsidR="00D34286" w:rsidRPr="007F3044" w:rsidRDefault="00D34286" w:rsidP="00477C66">
      <w:pPr>
        <w:spacing w:after="0"/>
        <w:jc w:val="both"/>
        <w:rPr>
          <w:rFonts w:cs="Times New Roman"/>
        </w:rPr>
      </w:pPr>
      <w:r w:rsidRPr="007F3044">
        <w:rPr>
          <w:rFonts w:cs="Times New Roman"/>
        </w:rPr>
        <w:t>For each of the phase, possible answers are “Yes”, “Partly”, “No” or “Not Applicable” when the question is not relevant (i.e. questions on response monitoring when the organisation is still assessing needs, or no construction of collective sanitation facilities).</w:t>
      </w:r>
    </w:p>
    <w:p w14:paraId="424983E1" w14:textId="77777777" w:rsidR="00D34286" w:rsidRPr="007F3044" w:rsidRDefault="00D34286" w:rsidP="00477C66">
      <w:pPr>
        <w:spacing w:after="0"/>
        <w:jc w:val="both"/>
        <w:rPr>
          <w:rFonts w:cs="Times New Roman"/>
        </w:rPr>
      </w:pPr>
    </w:p>
    <w:p w14:paraId="341D8454" w14:textId="016857E7" w:rsidR="00D4311A" w:rsidRPr="007F3044" w:rsidRDefault="00342743" w:rsidP="00477C66">
      <w:pPr>
        <w:spacing w:after="0"/>
        <w:jc w:val="both"/>
        <w:rPr>
          <w:rFonts w:cs="Times New Roman"/>
        </w:rPr>
      </w:pPr>
      <w:r w:rsidRPr="007F3044">
        <w:rPr>
          <w:rFonts w:cs="Times New Roman"/>
          <w:lang w:val="en-NZ"/>
        </w:rPr>
        <w:t>A</w:t>
      </w:r>
      <w:r w:rsidR="00477C66" w:rsidRPr="007F3044">
        <w:rPr>
          <w:rFonts w:cs="Times New Roman"/>
        </w:rPr>
        <w:t xml:space="preserve"> </w:t>
      </w:r>
      <w:r w:rsidRPr="007F3044">
        <w:rPr>
          <w:rFonts w:cs="Times New Roman"/>
        </w:rPr>
        <w:t xml:space="preserve">simple </w:t>
      </w:r>
      <w:r w:rsidR="00D34286" w:rsidRPr="007F3044">
        <w:rPr>
          <w:rFonts w:cs="Times New Roman"/>
        </w:rPr>
        <w:t xml:space="preserve">comparison of the number of “Yes” and the number of “partly” / “no” should help you to set up a </w:t>
      </w:r>
      <w:r w:rsidR="00477C66" w:rsidRPr="007F3044">
        <w:rPr>
          <w:rFonts w:cs="Times New Roman"/>
        </w:rPr>
        <w:t xml:space="preserve">traffic light system </w:t>
      </w:r>
      <w:r w:rsidRPr="007F3044">
        <w:rPr>
          <w:rFonts w:cs="Times New Roman"/>
        </w:rPr>
        <w:t>to</w:t>
      </w:r>
      <w:r w:rsidR="00477C66" w:rsidRPr="007F3044">
        <w:rPr>
          <w:rFonts w:cs="Times New Roman"/>
        </w:rPr>
        <w:t xml:space="preserve"> assess</w:t>
      </w:r>
      <w:r w:rsidRPr="007F3044">
        <w:rPr>
          <w:rFonts w:cs="Times New Roman"/>
        </w:rPr>
        <w:t xml:space="preserve"> how </w:t>
      </w:r>
      <w:r w:rsidR="000846B5" w:rsidRPr="007F3044">
        <w:rPr>
          <w:rFonts w:cs="Times New Roman"/>
        </w:rPr>
        <w:t>field missions</w:t>
      </w:r>
      <w:r w:rsidR="00477C66" w:rsidRPr="007F3044">
        <w:rPr>
          <w:rFonts w:cs="Times New Roman"/>
        </w:rPr>
        <w:t xml:space="preserve"> apply the minimum commitments</w:t>
      </w:r>
      <w:r w:rsidRPr="007F3044">
        <w:rPr>
          <w:rFonts w:cs="Times New Roman"/>
        </w:rPr>
        <w:t xml:space="preserve"> in the different</w:t>
      </w:r>
      <w:r w:rsidR="0094539A" w:rsidRPr="007F3044">
        <w:rPr>
          <w:rFonts w:cs="Times New Roman"/>
        </w:rPr>
        <w:t xml:space="preserve"> phases of the</w:t>
      </w:r>
      <w:r w:rsidRPr="007F3044">
        <w:rPr>
          <w:rFonts w:cs="Times New Roman"/>
        </w:rPr>
        <w:t xml:space="preserve"> cycle</w:t>
      </w:r>
      <w:r w:rsidR="000846B5" w:rsidRPr="007F3044">
        <w:rPr>
          <w:rFonts w:cs="Times New Roman"/>
        </w:rPr>
        <w:t>.</w:t>
      </w:r>
    </w:p>
    <w:p w14:paraId="0D2933FD" w14:textId="77777777" w:rsidR="000846B5" w:rsidRPr="007F3044" w:rsidRDefault="000846B5" w:rsidP="00477C66">
      <w:pPr>
        <w:spacing w:after="0"/>
        <w:jc w:val="both"/>
        <w:rPr>
          <w:rFonts w:cs="Times New Roman"/>
        </w:rPr>
      </w:pPr>
    </w:p>
    <w:p w14:paraId="69D32E3F" w14:textId="77777777" w:rsidR="00977B34" w:rsidRPr="007F3044" w:rsidRDefault="00977B34" w:rsidP="00477C66">
      <w:pPr>
        <w:spacing w:after="0"/>
        <w:jc w:val="both"/>
        <w:rPr>
          <w:rFonts w:cs="Times New Roman"/>
        </w:rPr>
      </w:pPr>
    </w:p>
    <w:p w14:paraId="65A21867" w14:textId="77777777" w:rsidR="00977B34" w:rsidRPr="007F3044" w:rsidRDefault="00977B34" w:rsidP="00477C66">
      <w:pPr>
        <w:spacing w:after="0"/>
        <w:jc w:val="both"/>
        <w:rPr>
          <w:rFonts w:cs="Times New Roman"/>
        </w:rPr>
      </w:pPr>
    </w:p>
    <w:p w14:paraId="4D6E6079" w14:textId="1B00EA4C" w:rsidR="00A76918" w:rsidRPr="007F3044" w:rsidRDefault="00D34286" w:rsidP="00477C66">
      <w:pPr>
        <w:spacing w:after="0"/>
        <w:jc w:val="both"/>
        <w:rPr>
          <w:rFonts w:cs="Times New Roman"/>
        </w:rPr>
      </w:pPr>
      <w:r w:rsidRPr="007F3044">
        <w:rPr>
          <w:rFonts w:cs="Times New Roman"/>
        </w:rPr>
        <w:lastRenderedPageBreak/>
        <w:t>For each phase:</w:t>
      </w:r>
    </w:p>
    <w:tbl>
      <w:tblPr>
        <w:tblStyle w:val="TableGrid"/>
        <w:tblW w:w="0" w:type="auto"/>
        <w:tblLook w:val="04A0" w:firstRow="1" w:lastRow="0" w:firstColumn="1" w:lastColumn="0" w:noHBand="0" w:noVBand="1"/>
      </w:tblPr>
      <w:tblGrid>
        <w:gridCol w:w="6925"/>
        <w:gridCol w:w="2667"/>
      </w:tblGrid>
      <w:tr w:rsidR="004D1901" w:rsidRPr="007F3044" w14:paraId="6A2E8CE9" w14:textId="77777777" w:rsidTr="004E5855">
        <w:tc>
          <w:tcPr>
            <w:tcW w:w="6925" w:type="dxa"/>
            <w:shd w:val="clear" w:color="auto" w:fill="auto"/>
          </w:tcPr>
          <w:p w14:paraId="1B7A713A" w14:textId="5ADC0091" w:rsidR="004D1901" w:rsidRPr="007F3044" w:rsidRDefault="0052251C" w:rsidP="00477C66">
            <w:pPr>
              <w:jc w:val="both"/>
              <w:rPr>
                <w:rFonts w:cs="Times New Roman"/>
                <w:sz w:val="24"/>
                <w:szCs w:val="24"/>
              </w:rPr>
            </w:pPr>
            <w:r w:rsidRPr="007F3044">
              <w:rPr>
                <w:rFonts w:cs="Times New Roman"/>
                <w:b/>
                <w:sz w:val="24"/>
                <w:szCs w:val="24"/>
              </w:rPr>
              <w:t>All</w:t>
            </w:r>
            <w:r w:rsidR="00A556F2" w:rsidRPr="007F3044">
              <w:rPr>
                <w:rFonts w:cs="Times New Roman"/>
                <w:sz w:val="24"/>
                <w:szCs w:val="24"/>
              </w:rPr>
              <w:t xml:space="preserve"> the answers to the question</w:t>
            </w:r>
            <w:r w:rsidRPr="007F3044">
              <w:rPr>
                <w:rFonts w:cs="Times New Roman"/>
                <w:sz w:val="24"/>
                <w:szCs w:val="24"/>
              </w:rPr>
              <w:t>s are</w:t>
            </w:r>
            <w:r w:rsidR="00A556F2" w:rsidRPr="007F3044">
              <w:rPr>
                <w:rFonts w:cs="Times New Roman"/>
                <w:sz w:val="24"/>
                <w:szCs w:val="24"/>
              </w:rPr>
              <w:t xml:space="preserve"> “YES”</w:t>
            </w:r>
          </w:p>
        </w:tc>
        <w:tc>
          <w:tcPr>
            <w:tcW w:w="2667" w:type="dxa"/>
            <w:shd w:val="clear" w:color="auto" w:fill="92D050"/>
          </w:tcPr>
          <w:p w14:paraId="33E7B402" w14:textId="77777777" w:rsidR="00A76918" w:rsidRPr="007F3044" w:rsidRDefault="00A76918" w:rsidP="004E5855">
            <w:pPr>
              <w:jc w:val="center"/>
              <w:rPr>
                <w:b/>
                <w:sz w:val="12"/>
                <w:szCs w:val="12"/>
              </w:rPr>
            </w:pPr>
          </w:p>
          <w:p w14:paraId="5AF17E33" w14:textId="77777777" w:rsidR="004D1901" w:rsidRPr="007F3044" w:rsidRDefault="00A556F2" w:rsidP="004E5855">
            <w:pPr>
              <w:jc w:val="center"/>
              <w:rPr>
                <w:b/>
                <w:sz w:val="24"/>
                <w:szCs w:val="24"/>
              </w:rPr>
            </w:pPr>
            <w:r w:rsidRPr="007F3044">
              <w:rPr>
                <w:b/>
                <w:sz w:val="24"/>
                <w:szCs w:val="24"/>
              </w:rPr>
              <w:t>GREEN</w:t>
            </w:r>
          </w:p>
          <w:p w14:paraId="43568B65" w14:textId="713ED3DE" w:rsidR="00A76918" w:rsidRPr="007F3044" w:rsidRDefault="00A76918" w:rsidP="004E5855">
            <w:pPr>
              <w:jc w:val="center"/>
              <w:rPr>
                <w:rFonts w:cs="Times New Roman"/>
                <w:sz w:val="12"/>
                <w:szCs w:val="12"/>
              </w:rPr>
            </w:pPr>
          </w:p>
        </w:tc>
      </w:tr>
      <w:tr w:rsidR="004D1901" w:rsidRPr="007F3044" w14:paraId="67D8944C" w14:textId="77777777" w:rsidTr="004E5855">
        <w:tc>
          <w:tcPr>
            <w:tcW w:w="6925" w:type="dxa"/>
            <w:shd w:val="clear" w:color="auto" w:fill="auto"/>
          </w:tcPr>
          <w:p w14:paraId="16E0C414" w14:textId="78A227CF" w:rsidR="004D1901" w:rsidRPr="007F3044" w:rsidRDefault="00D34286" w:rsidP="00477C66">
            <w:pPr>
              <w:jc w:val="both"/>
              <w:rPr>
                <w:rFonts w:cs="Times New Roman"/>
                <w:sz w:val="24"/>
                <w:szCs w:val="24"/>
              </w:rPr>
            </w:pPr>
            <w:r w:rsidRPr="007F3044">
              <w:rPr>
                <w:rFonts w:cs="Times New Roman"/>
                <w:b/>
                <w:sz w:val="24"/>
                <w:szCs w:val="24"/>
              </w:rPr>
              <w:t>More</w:t>
            </w:r>
            <w:r w:rsidR="0052251C" w:rsidRPr="007F3044">
              <w:rPr>
                <w:rFonts w:cs="Times New Roman"/>
                <w:b/>
                <w:sz w:val="24"/>
                <w:szCs w:val="24"/>
              </w:rPr>
              <w:t xml:space="preserve"> than half </w:t>
            </w:r>
            <w:r w:rsidR="0052251C" w:rsidRPr="007F3044">
              <w:rPr>
                <w:rFonts w:cs="Times New Roman"/>
                <w:sz w:val="24"/>
                <w:szCs w:val="24"/>
              </w:rPr>
              <w:t>of the answers to the questions are “YES”</w:t>
            </w:r>
          </w:p>
        </w:tc>
        <w:tc>
          <w:tcPr>
            <w:tcW w:w="2667" w:type="dxa"/>
            <w:shd w:val="clear" w:color="auto" w:fill="FFC000"/>
          </w:tcPr>
          <w:p w14:paraId="7D8363AF" w14:textId="77777777" w:rsidR="00A76918" w:rsidRPr="007F3044" w:rsidRDefault="00A76918" w:rsidP="004E5855">
            <w:pPr>
              <w:jc w:val="center"/>
              <w:rPr>
                <w:b/>
                <w:sz w:val="12"/>
                <w:szCs w:val="12"/>
              </w:rPr>
            </w:pPr>
          </w:p>
          <w:p w14:paraId="349425C3" w14:textId="77777777" w:rsidR="004D1901" w:rsidRPr="007F3044" w:rsidRDefault="00A556F2" w:rsidP="004E5855">
            <w:pPr>
              <w:jc w:val="center"/>
              <w:rPr>
                <w:b/>
                <w:sz w:val="24"/>
                <w:szCs w:val="24"/>
              </w:rPr>
            </w:pPr>
            <w:r w:rsidRPr="007F3044">
              <w:rPr>
                <w:b/>
                <w:sz w:val="24"/>
                <w:szCs w:val="24"/>
              </w:rPr>
              <w:t>ORANGE</w:t>
            </w:r>
          </w:p>
          <w:p w14:paraId="47CEE94A" w14:textId="12799895" w:rsidR="00A76918" w:rsidRPr="007F3044" w:rsidRDefault="00A76918" w:rsidP="004E5855">
            <w:pPr>
              <w:jc w:val="center"/>
              <w:rPr>
                <w:rFonts w:cs="Times New Roman"/>
                <w:sz w:val="12"/>
                <w:szCs w:val="12"/>
              </w:rPr>
            </w:pPr>
          </w:p>
        </w:tc>
      </w:tr>
      <w:tr w:rsidR="004D1901" w:rsidRPr="007F3044" w14:paraId="6731BC82" w14:textId="77777777" w:rsidTr="004E5855">
        <w:tc>
          <w:tcPr>
            <w:tcW w:w="6925" w:type="dxa"/>
            <w:shd w:val="clear" w:color="auto" w:fill="auto"/>
          </w:tcPr>
          <w:p w14:paraId="7ABE0E55" w14:textId="5F389186" w:rsidR="004D1901" w:rsidRPr="007F3044" w:rsidRDefault="00A556F2" w:rsidP="00477C66">
            <w:pPr>
              <w:jc w:val="both"/>
              <w:rPr>
                <w:rFonts w:cs="Times New Roman"/>
                <w:sz w:val="24"/>
                <w:szCs w:val="24"/>
              </w:rPr>
            </w:pPr>
            <w:r w:rsidRPr="007F3044">
              <w:rPr>
                <w:rFonts w:cs="Times New Roman"/>
                <w:b/>
                <w:sz w:val="24"/>
                <w:szCs w:val="24"/>
              </w:rPr>
              <w:t>Half or less</w:t>
            </w:r>
            <w:r w:rsidRPr="007F3044">
              <w:rPr>
                <w:rFonts w:cs="Times New Roman"/>
                <w:sz w:val="24"/>
                <w:szCs w:val="24"/>
              </w:rPr>
              <w:t xml:space="preserve"> of the answers</w:t>
            </w:r>
            <w:r w:rsidR="0052251C" w:rsidRPr="007F3044">
              <w:rPr>
                <w:rFonts w:cs="Times New Roman"/>
                <w:sz w:val="24"/>
                <w:szCs w:val="24"/>
              </w:rPr>
              <w:t xml:space="preserve"> to the question are</w:t>
            </w:r>
            <w:r w:rsidRPr="007F3044">
              <w:rPr>
                <w:rFonts w:cs="Times New Roman"/>
                <w:sz w:val="24"/>
                <w:szCs w:val="24"/>
              </w:rPr>
              <w:t xml:space="preserve"> “YES”</w:t>
            </w:r>
          </w:p>
        </w:tc>
        <w:tc>
          <w:tcPr>
            <w:tcW w:w="2667" w:type="dxa"/>
            <w:shd w:val="clear" w:color="auto" w:fill="FF0000"/>
          </w:tcPr>
          <w:p w14:paraId="327986FA" w14:textId="77777777" w:rsidR="00A76918" w:rsidRPr="007F3044" w:rsidRDefault="00A76918" w:rsidP="004E5855">
            <w:pPr>
              <w:jc w:val="center"/>
              <w:rPr>
                <w:b/>
                <w:sz w:val="12"/>
                <w:szCs w:val="12"/>
              </w:rPr>
            </w:pPr>
          </w:p>
          <w:p w14:paraId="7B3BF630" w14:textId="77777777" w:rsidR="004D1901" w:rsidRPr="007F3044" w:rsidRDefault="00A556F2" w:rsidP="004E5855">
            <w:pPr>
              <w:jc w:val="center"/>
              <w:rPr>
                <w:b/>
                <w:sz w:val="24"/>
                <w:szCs w:val="24"/>
              </w:rPr>
            </w:pPr>
            <w:r w:rsidRPr="007F3044">
              <w:rPr>
                <w:b/>
                <w:sz w:val="24"/>
                <w:szCs w:val="24"/>
              </w:rPr>
              <w:t>RED</w:t>
            </w:r>
          </w:p>
          <w:p w14:paraId="6838D434" w14:textId="5DDF4E10" w:rsidR="00A76918" w:rsidRPr="007F3044" w:rsidRDefault="00A76918" w:rsidP="004E5855">
            <w:pPr>
              <w:jc w:val="center"/>
              <w:rPr>
                <w:rFonts w:cs="Times New Roman"/>
                <w:sz w:val="12"/>
                <w:szCs w:val="12"/>
              </w:rPr>
            </w:pPr>
          </w:p>
        </w:tc>
      </w:tr>
    </w:tbl>
    <w:p w14:paraId="7F6AE479" w14:textId="77777777" w:rsidR="00FC30D9" w:rsidRPr="007F3044" w:rsidRDefault="00FC30D9" w:rsidP="00767A43">
      <w:pPr>
        <w:spacing w:after="0"/>
        <w:rPr>
          <w:lang w:val="en-US"/>
        </w:rPr>
      </w:pPr>
    </w:p>
    <w:p w14:paraId="49110B23" w14:textId="2B89CBC2" w:rsidR="006E10ED" w:rsidRPr="007F3044" w:rsidRDefault="006E10ED" w:rsidP="000846B5">
      <w:pPr>
        <w:rPr>
          <w:rFonts w:eastAsia="Times New Roman" w:cs="Times New Roman"/>
          <w:b/>
          <w:color w:val="000000"/>
          <w:sz w:val="28"/>
          <w:szCs w:val="28"/>
          <w:lang w:val="en-US" w:eastAsia="en-NZ"/>
        </w:rPr>
      </w:pPr>
      <w:r w:rsidRPr="007F3044">
        <w:rPr>
          <w:rFonts w:cs="Times New Roman"/>
          <w:lang w:val="en-NZ"/>
        </w:rPr>
        <w:t>Example:</w:t>
      </w:r>
    </w:p>
    <w:tbl>
      <w:tblPr>
        <w:tblStyle w:val="TableGrid"/>
        <w:tblW w:w="5000" w:type="pct"/>
        <w:tblLayout w:type="fixed"/>
        <w:tblLook w:val="04A0" w:firstRow="1" w:lastRow="0" w:firstColumn="1" w:lastColumn="0" w:noHBand="0" w:noVBand="1"/>
      </w:tblPr>
      <w:tblGrid>
        <w:gridCol w:w="3463"/>
        <w:gridCol w:w="1297"/>
        <w:gridCol w:w="1266"/>
        <w:gridCol w:w="1799"/>
        <w:gridCol w:w="1767"/>
      </w:tblGrid>
      <w:tr w:rsidR="00767A43" w:rsidRPr="007F3044" w14:paraId="6CCD6FA4" w14:textId="77777777" w:rsidTr="004E5855">
        <w:tc>
          <w:tcPr>
            <w:tcW w:w="1805" w:type="pct"/>
            <w:shd w:val="clear" w:color="auto" w:fill="8DB3E2" w:themeFill="text2" w:themeFillTint="66"/>
          </w:tcPr>
          <w:p w14:paraId="2DC96C90" w14:textId="0C496F34" w:rsidR="0040132C" w:rsidRPr="007F3044" w:rsidRDefault="000846B5" w:rsidP="00767A43">
            <w:pPr>
              <w:jc w:val="center"/>
              <w:rPr>
                <w:rFonts w:cs="Times New Roman"/>
                <w:b/>
              </w:rPr>
            </w:pPr>
            <w:r w:rsidRPr="007F3044">
              <w:rPr>
                <w:rFonts w:cs="Times New Roman"/>
                <w:b/>
              </w:rPr>
              <w:t>NAME OF YOUR</w:t>
            </w:r>
            <w:r w:rsidR="00767A43" w:rsidRPr="007F3044">
              <w:rPr>
                <w:rFonts w:cs="Times New Roman"/>
                <w:b/>
              </w:rPr>
              <w:t xml:space="preserve"> ORGANISATION</w:t>
            </w:r>
          </w:p>
        </w:tc>
        <w:tc>
          <w:tcPr>
            <w:tcW w:w="676" w:type="pct"/>
            <w:shd w:val="clear" w:color="auto" w:fill="8DB3E2" w:themeFill="text2" w:themeFillTint="66"/>
          </w:tcPr>
          <w:p w14:paraId="2356AA61" w14:textId="77777777" w:rsidR="0040132C" w:rsidRPr="007F3044" w:rsidRDefault="00767A43" w:rsidP="00767A43">
            <w:pPr>
              <w:jc w:val="center"/>
              <w:rPr>
                <w:b/>
              </w:rPr>
            </w:pPr>
            <w:r w:rsidRPr="007F3044">
              <w:rPr>
                <w:b/>
              </w:rPr>
              <w:t>Assessment</w:t>
            </w:r>
          </w:p>
        </w:tc>
        <w:tc>
          <w:tcPr>
            <w:tcW w:w="660" w:type="pct"/>
            <w:shd w:val="clear" w:color="auto" w:fill="8DB3E2" w:themeFill="text2" w:themeFillTint="66"/>
          </w:tcPr>
          <w:p w14:paraId="4ED30B74" w14:textId="77777777" w:rsidR="0040132C" w:rsidRPr="007F3044" w:rsidRDefault="00767A43" w:rsidP="00767A43">
            <w:pPr>
              <w:jc w:val="center"/>
              <w:rPr>
                <w:b/>
              </w:rPr>
            </w:pPr>
            <w:r w:rsidRPr="007F3044">
              <w:rPr>
                <w:b/>
              </w:rPr>
              <w:t>Design</w:t>
            </w:r>
          </w:p>
        </w:tc>
        <w:tc>
          <w:tcPr>
            <w:tcW w:w="938" w:type="pct"/>
            <w:shd w:val="clear" w:color="auto" w:fill="8DB3E2" w:themeFill="text2" w:themeFillTint="66"/>
          </w:tcPr>
          <w:p w14:paraId="116B2E2C" w14:textId="77777777" w:rsidR="0040132C" w:rsidRPr="007F3044" w:rsidRDefault="00767A43" w:rsidP="00767A43">
            <w:pPr>
              <w:jc w:val="center"/>
              <w:rPr>
                <w:rFonts w:cs="Times New Roman"/>
                <w:b/>
              </w:rPr>
            </w:pPr>
            <w:r w:rsidRPr="007F3044">
              <w:rPr>
                <w:rFonts w:cs="Times New Roman"/>
                <w:b/>
              </w:rPr>
              <w:t>Implementation</w:t>
            </w:r>
          </w:p>
        </w:tc>
        <w:tc>
          <w:tcPr>
            <w:tcW w:w="921" w:type="pct"/>
            <w:shd w:val="clear" w:color="auto" w:fill="8DB3E2" w:themeFill="text2" w:themeFillTint="66"/>
          </w:tcPr>
          <w:p w14:paraId="57D6F6F8" w14:textId="77777777" w:rsidR="0040132C" w:rsidRPr="007F3044" w:rsidRDefault="00767A43" w:rsidP="00767A43">
            <w:pPr>
              <w:jc w:val="center"/>
              <w:rPr>
                <w:rFonts w:cs="Times New Roman"/>
                <w:b/>
              </w:rPr>
            </w:pPr>
            <w:r w:rsidRPr="007F3044">
              <w:rPr>
                <w:rFonts w:cs="Times New Roman"/>
                <w:b/>
              </w:rPr>
              <w:t>Response monitoring</w:t>
            </w:r>
          </w:p>
        </w:tc>
      </w:tr>
      <w:tr w:rsidR="00CD1DAD" w:rsidRPr="007F3044" w14:paraId="0314FC39" w14:textId="77777777" w:rsidTr="004E5855">
        <w:tc>
          <w:tcPr>
            <w:tcW w:w="1805" w:type="pct"/>
          </w:tcPr>
          <w:p w14:paraId="2040E7D5" w14:textId="6E907820" w:rsidR="0040132C" w:rsidRPr="007F3044" w:rsidRDefault="000846B5" w:rsidP="00D34286">
            <w:pPr>
              <w:rPr>
                <w:rFonts w:cs="Times New Roman"/>
                <w:i/>
              </w:rPr>
            </w:pPr>
            <w:r w:rsidRPr="007F3044">
              <w:rPr>
                <w:rFonts w:cs="Times New Roman"/>
                <w:i/>
              </w:rPr>
              <w:t>Example: Field mission</w:t>
            </w:r>
            <w:r w:rsidR="00767A43" w:rsidRPr="007F3044">
              <w:rPr>
                <w:rFonts w:cs="Times New Roman"/>
                <w:i/>
              </w:rPr>
              <w:t xml:space="preserve">  </w:t>
            </w:r>
            <w:r w:rsidR="00D34286" w:rsidRPr="007F3044">
              <w:rPr>
                <w:rFonts w:cs="Times New Roman"/>
                <w:i/>
              </w:rPr>
              <w:t>U</w:t>
            </w:r>
          </w:p>
        </w:tc>
        <w:tc>
          <w:tcPr>
            <w:tcW w:w="676" w:type="pct"/>
            <w:shd w:val="clear" w:color="auto" w:fill="92D050"/>
          </w:tcPr>
          <w:p w14:paraId="750A9697" w14:textId="77777777" w:rsidR="0040132C" w:rsidRPr="007F3044" w:rsidRDefault="0040132C">
            <w:pPr>
              <w:rPr>
                <w:rFonts w:cs="Times New Roman"/>
              </w:rPr>
            </w:pPr>
          </w:p>
        </w:tc>
        <w:tc>
          <w:tcPr>
            <w:tcW w:w="660" w:type="pct"/>
            <w:shd w:val="clear" w:color="auto" w:fill="92D050"/>
          </w:tcPr>
          <w:p w14:paraId="3240123F" w14:textId="77777777" w:rsidR="0040132C" w:rsidRPr="007F3044" w:rsidRDefault="0040132C">
            <w:pPr>
              <w:rPr>
                <w:rFonts w:cs="Times New Roman"/>
              </w:rPr>
            </w:pPr>
          </w:p>
        </w:tc>
        <w:tc>
          <w:tcPr>
            <w:tcW w:w="938" w:type="pct"/>
            <w:shd w:val="clear" w:color="auto" w:fill="FFC000"/>
          </w:tcPr>
          <w:p w14:paraId="5F08CA3C" w14:textId="77777777" w:rsidR="0040132C" w:rsidRPr="007F3044" w:rsidRDefault="0040132C">
            <w:pPr>
              <w:rPr>
                <w:rFonts w:cs="Times New Roman"/>
              </w:rPr>
            </w:pPr>
          </w:p>
        </w:tc>
        <w:tc>
          <w:tcPr>
            <w:tcW w:w="921" w:type="pct"/>
            <w:shd w:val="clear" w:color="auto" w:fill="FF0000"/>
          </w:tcPr>
          <w:p w14:paraId="6F434758" w14:textId="77777777" w:rsidR="0040132C" w:rsidRPr="007F3044" w:rsidRDefault="0040132C">
            <w:pPr>
              <w:rPr>
                <w:rFonts w:cs="Times New Roman"/>
              </w:rPr>
            </w:pPr>
          </w:p>
        </w:tc>
      </w:tr>
      <w:tr w:rsidR="00D34286" w:rsidRPr="007F3044" w14:paraId="59EE7A27" w14:textId="77777777" w:rsidTr="00D34286">
        <w:tc>
          <w:tcPr>
            <w:tcW w:w="1805" w:type="pct"/>
          </w:tcPr>
          <w:p w14:paraId="19599E75" w14:textId="69C60D06" w:rsidR="00D34286" w:rsidRPr="007F3044" w:rsidRDefault="000846B5" w:rsidP="00D34286">
            <w:pPr>
              <w:rPr>
                <w:rFonts w:cs="Times New Roman"/>
                <w:i/>
              </w:rPr>
            </w:pPr>
            <w:r w:rsidRPr="007F3044">
              <w:rPr>
                <w:rFonts w:cs="Times New Roman"/>
                <w:i/>
              </w:rPr>
              <w:t xml:space="preserve">Example: Field mission  </w:t>
            </w:r>
            <w:r w:rsidR="00EF06EE" w:rsidRPr="007F3044">
              <w:rPr>
                <w:rFonts w:cs="Times New Roman"/>
                <w:i/>
              </w:rPr>
              <w:t xml:space="preserve"> </w:t>
            </w:r>
            <w:r w:rsidR="00D34286" w:rsidRPr="007F3044">
              <w:rPr>
                <w:rFonts w:cs="Times New Roman"/>
                <w:i/>
              </w:rPr>
              <w:t>V</w:t>
            </w:r>
          </w:p>
        </w:tc>
        <w:tc>
          <w:tcPr>
            <w:tcW w:w="676" w:type="pct"/>
            <w:shd w:val="clear" w:color="auto" w:fill="auto"/>
          </w:tcPr>
          <w:p w14:paraId="1E20B11E" w14:textId="0E0F80ED" w:rsidR="00D34286" w:rsidRPr="007F3044" w:rsidRDefault="00D34286" w:rsidP="004C3324">
            <w:pPr>
              <w:rPr>
                <w:rFonts w:cs="Times New Roman"/>
              </w:rPr>
            </w:pPr>
            <w:r w:rsidRPr="007F3044">
              <w:rPr>
                <w:rFonts w:cs="Times New Roman"/>
              </w:rPr>
              <w:t>N/A</w:t>
            </w:r>
          </w:p>
        </w:tc>
        <w:tc>
          <w:tcPr>
            <w:tcW w:w="660" w:type="pct"/>
            <w:shd w:val="clear" w:color="auto" w:fill="92D050"/>
          </w:tcPr>
          <w:p w14:paraId="673791BB" w14:textId="77777777" w:rsidR="00D34286" w:rsidRPr="007F3044" w:rsidRDefault="00D34286" w:rsidP="004C3324">
            <w:pPr>
              <w:rPr>
                <w:rFonts w:cs="Times New Roman"/>
              </w:rPr>
            </w:pPr>
          </w:p>
        </w:tc>
        <w:tc>
          <w:tcPr>
            <w:tcW w:w="938" w:type="pct"/>
            <w:shd w:val="clear" w:color="auto" w:fill="FF0000"/>
          </w:tcPr>
          <w:p w14:paraId="59DE97DC" w14:textId="77777777" w:rsidR="00D34286" w:rsidRPr="007F3044" w:rsidRDefault="00D34286" w:rsidP="004C3324">
            <w:pPr>
              <w:rPr>
                <w:rFonts w:cs="Times New Roman"/>
              </w:rPr>
            </w:pPr>
          </w:p>
        </w:tc>
        <w:tc>
          <w:tcPr>
            <w:tcW w:w="921" w:type="pct"/>
            <w:shd w:val="clear" w:color="auto" w:fill="92D050"/>
          </w:tcPr>
          <w:p w14:paraId="4B74C676" w14:textId="77777777" w:rsidR="00D34286" w:rsidRPr="007F3044" w:rsidRDefault="00D34286" w:rsidP="004C3324">
            <w:pPr>
              <w:rPr>
                <w:rFonts w:cs="Times New Roman"/>
              </w:rPr>
            </w:pPr>
          </w:p>
        </w:tc>
      </w:tr>
      <w:tr w:rsidR="00D34286" w:rsidRPr="007F3044" w14:paraId="4B976C4F" w14:textId="77777777" w:rsidTr="00D34286">
        <w:tc>
          <w:tcPr>
            <w:tcW w:w="1805" w:type="pct"/>
          </w:tcPr>
          <w:p w14:paraId="4942B4DD" w14:textId="2A818197" w:rsidR="00D34286" w:rsidRPr="007F3044" w:rsidRDefault="000846B5" w:rsidP="00D34286">
            <w:pPr>
              <w:rPr>
                <w:rFonts w:cs="Times New Roman"/>
                <w:i/>
              </w:rPr>
            </w:pPr>
            <w:r w:rsidRPr="007F3044">
              <w:rPr>
                <w:rFonts w:cs="Times New Roman"/>
                <w:i/>
              </w:rPr>
              <w:t>Example: Field mission</w:t>
            </w:r>
            <w:r w:rsidR="00EF06EE" w:rsidRPr="007F3044">
              <w:rPr>
                <w:rFonts w:cs="Times New Roman"/>
                <w:i/>
              </w:rPr>
              <w:t xml:space="preserve"> </w:t>
            </w:r>
            <w:r w:rsidR="00D34286" w:rsidRPr="007F3044">
              <w:rPr>
                <w:rFonts w:cs="Times New Roman"/>
                <w:i/>
              </w:rPr>
              <w:t xml:space="preserve"> W</w:t>
            </w:r>
          </w:p>
        </w:tc>
        <w:tc>
          <w:tcPr>
            <w:tcW w:w="676" w:type="pct"/>
            <w:shd w:val="clear" w:color="auto" w:fill="FF0000"/>
          </w:tcPr>
          <w:p w14:paraId="1F214FD7" w14:textId="6E5277CB" w:rsidR="00D34286" w:rsidRPr="007F3044" w:rsidRDefault="00D34286" w:rsidP="004C3324">
            <w:pPr>
              <w:rPr>
                <w:rFonts w:cs="Times New Roman"/>
              </w:rPr>
            </w:pPr>
          </w:p>
        </w:tc>
        <w:tc>
          <w:tcPr>
            <w:tcW w:w="660" w:type="pct"/>
            <w:shd w:val="clear" w:color="auto" w:fill="FFC000"/>
          </w:tcPr>
          <w:p w14:paraId="5C009E81" w14:textId="77777777" w:rsidR="00D34286" w:rsidRPr="007F3044" w:rsidRDefault="00D34286" w:rsidP="004C3324">
            <w:pPr>
              <w:rPr>
                <w:rFonts w:cs="Times New Roman"/>
              </w:rPr>
            </w:pPr>
          </w:p>
        </w:tc>
        <w:tc>
          <w:tcPr>
            <w:tcW w:w="938" w:type="pct"/>
            <w:shd w:val="clear" w:color="auto" w:fill="FF0000"/>
          </w:tcPr>
          <w:p w14:paraId="1ECDABEF" w14:textId="77777777" w:rsidR="00D34286" w:rsidRPr="007F3044" w:rsidRDefault="00D34286" w:rsidP="004C3324">
            <w:pPr>
              <w:rPr>
                <w:rFonts w:cs="Times New Roman"/>
              </w:rPr>
            </w:pPr>
          </w:p>
        </w:tc>
        <w:tc>
          <w:tcPr>
            <w:tcW w:w="921" w:type="pct"/>
            <w:shd w:val="clear" w:color="auto" w:fill="FFC000"/>
          </w:tcPr>
          <w:p w14:paraId="5349A6F8" w14:textId="77777777" w:rsidR="00D34286" w:rsidRPr="007F3044" w:rsidRDefault="00D34286" w:rsidP="004C3324">
            <w:pPr>
              <w:rPr>
                <w:rFonts w:cs="Times New Roman"/>
              </w:rPr>
            </w:pPr>
          </w:p>
        </w:tc>
      </w:tr>
      <w:tr w:rsidR="00D34286" w:rsidRPr="007F3044" w14:paraId="41DF6F1B" w14:textId="77777777" w:rsidTr="00D34286">
        <w:tc>
          <w:tcPr>
            <w:tcW w:w="1805" w:type="pct"/>
          </w:tcPr>
          <w:p w14:paraId="0B22E1FA" w14:textId="73BC343C" w:rsidR="00D34286" w:rsidRPr="007F3044" w:rsidRDefault="000846B5" w:rsidP="004C3324">
            <w:pPr>
              <w:rPr>
                <w:rFonts w:cs="Times New Roman"/>
                <w:i/>
              </w:rPr>
            </w:pPr>
            <w:r w:rsidRPr="007F3044">
              <w:rPr>
                <w:rFonts w:cs="Times New Roman"/>
                <w:i/>
              </w:rPr>
              <w:t>Example: Field mission</w:t>
            </w:r>
            <w:r w:rsidR="00EF06EE" w:rsidRPr="007F3044">
              <w:rPr>
                <w:rFonts w:cs="Times New Roman"/>
                <w:i/>
              </w:rPr>
              <w:t xml:space="preserve"> </w:t>
            </w:r>
            <w:r w:rsidR="00D34286" w:rsidRPr="007F3044">
              <w:rPr>
                <w:rFonts w:cs="Times New Roman"/>
                <w:i/>
              </w:rPr>
              <w:t xml:space="preserve">  X</w:t>
            </w:r>
          </w:p>
        </w:tc>
        <w:tc>
          <w:tcPr>
            <w:tcW w:w="676" w:type="pct"/>
            <w:shd w:val="clear" w:color="auto" w:fill="FFC000"/>
          </w:tcPr>
          <w:p w14:paraId="5443EE0A" w14:textId="3CDFBC95" w:rsidR="00D34286" w:rsidRPr="007F3044" w:rsidRDefault="00D34286" w:rsidP="004C3324">
            <w:pPr>
              <w:rPr>
                <w:rFonts w:cs="Times New Roman"/>
              </w:rPr>
            </w:pPr>
          </w:p>
        </w:tc>
        <w:tc>
          <w:tcPr>
            <w:tcW w:w="660" w:type="pct"/>
            <w:shd w:val="clear" w:color="auto" w:fill="FFC000"/>
          </w:tcPr>
          <w:p w14:paraId="4D0FD4A4" w14:textId="77777777" w:rsidR="00D34286" w:rsidRPr="007F3044" w:rsidRDefault="00D34286" w:rsidP="004C3324">
            <w:pPr>
              <w:rPr>
                <w:rFonts w:cs="Times New Roman"/>
              </w:rPr>
            </w:pPr>
          </w:p>
        </w:tc>
        <w:tc>
          <w:tcPr>
            <w:tcW w:w="938" w:type="pct"/>
            <w:shd w:val="clear" w:color="auto" w:fill="auto"/>
          </w:tcPr>
          <w:p w14:paraId="735D7DB4" w14:textId="0B65D48F" w:rsidR="00D34286" w:rsidRPr="007F3044" w:rsidRDefault="00D34286" w:rsidP="004C3324">
            <w:pPr>
              <w:rPr>
                <w:rFonts w:cs="Times New Roman"/>
              </w:rPr>
            </w:pPr>
            <w:r w:rsidRPr="007F3044">
              <w:rPr>
                <w:rFonts w:cs="Times New Roman"/>
              </w:rPr>
              <w:t>N/A</w:t>
            </w:r>
          </w:p>
        </w:tc>
        <w:tc>
          <w:tcPr>
            <w:tcW w:w="921" w:type="pct"/>
            <w:shd w:val="clear" w:color="auto" w:fill="FF0000"/>
          </w:tcPr>
          <w:p w14:paraId="64AC5255" w14:textId="77777777" w:rsidR="00D34286" w:rsidRPr="007F3044" w:rsidRDefault="00D34286" w:rsidP="004C3324">
            <w:pPr>
              <w:rPr>
                <w:rFonts w:cs="Times New Roman"/>
              </w:rPr>
            </w:pPr>
          </w:p>
        </w:tc>
      </w:tr>
      <w:tr w:rsidR="00D34286" w:rsidRPr="007F3044" w14:paraId="49A5714E" w14:textId="77777777" w:rsidTr="00D34286">
        <w:tc>
          <w:tcPr>
            <w:tcW w:w="1805" w:type="pct"/>
          </w:tcPr>
          <w:p w14:paraId="0D8F43A3" w14:textId="4F0FD7FA" w:rsidR="00D34286" w:rsidRPr="007F3044" w:rsidRDefault="000846B5" w:rsidP="004C3324">
            <w:pPr>
              <w:rPr>
                <w:rFonts w:cs="Times New Roman"/>
                <w:i/>
              </w:rPr>
            </w:pPr>
            <w:r w:rsidRPr="007F3044">
              <w:rPr>
                <w:rFonts w:cs="Times New Roman"/>
                <w:i/>
              </w:rPr>
              <w:t>Example: Field mission</w:t>
            </w:r>
            <w:r w:rsidR="00EF06EE" w:rsidRPr="007F3044">
              <w:rPr>
                <w:rFonts w:cs="Times New Roman"/>
                <w:i/>
              </w:rPr>
              <w:t xml:space="preserve"> </w:t>
            </w:r>
            <w:r w:rsidR="00D34286" w:rsidRPr="007F3044">
              <w:rPr>
                <w:rFonts w:cs="Times New Roman"/>
                <w:i/>
              </w:rPr>
              <w:t xml:space="preserve">  Y</w:t>
            </w:r>
          </w:p>
        </w:tc>
        <w:tc>
          <w:tcPr>
            <w:tcW w:w="676" w:type="pct"/>
            <w:shd w:val="clear" w:color="auto" w:fill="92D050"/>
          </w:tcPr>
          <w:p w14:paraId="4C2269E7" w14:textId="4CAA5084" w:rsidR="00D34286" w:rsidRPr="007F3044" w:rsidRDefault="00D34286" w:rsidP="004C3324">
            <w:pPr>
              <w:rPr>
                <w:rFonts w:cs="Times New Roman"/>
              </w:rPr>
            </w:pPr>
          </w:p>
        </w:tc>
        <w:tc>
          <w:tcPr>
            <w:tcW w:w="660" w:type="pct"/>
            <w:shd w:val="clear" w:color="auto" w:fill="92D050"/>
          </w:tcPr>
          <w:p w14:paraId="5F45AAC4" w14:textId="77777777" w:rsidR="00D34286" w:rsidRPr="007F3044" w:rsidRDefault="00D34286" w:rsidP="004C3324">
            <w:pPr>
              <w:rPr>
                <w:rFonts w:cs="Times New Roman"/>
              </w:rPr>
            </w:pPr>
          </w:p>
        </w:tc>
        <w:tc>
          <w:tcPr>
            <w:tcW w:w="938" w:type="pct"/>
            <w:shd w:val="clear" w:color="auto" w:fill="FF0000"/>
          </w:tcPr>
          <w:p w14:paraId="0EB517F8" w14:textId="77777777" w:rsidR="00D34286" w:rsidRPr="007F3044" w:rsidRDefault="00D34286" w:rsidP="004C3324">
            <w:pPr>
              <w:rPr>
                <w:rFonts w:cs="Times New Roman"/>
              </w:rPr>
            </w:pPr>
          </w:p>
        </w:tc>
        <w:tc>
          <w:tcPr>
            <w:tcW w:w="921" w:type="pct"/>
            <w:shd w:val="clear" w:color="auto" w:fill="92D050"/>
          </w:tcPr>
          <w:p w14:paraId="546534BF" w14:textId="77777777" w:rsidR="00D34286" w:rsidRPr="007F3044" w:rsidRDefault="00D34286" w:rsidP="004C3324">
            <w:pPr>
              <w:rPr>
                <w:rFonts w:cs="Times New Roman"/>
              </w:rPr>
            </w:pPr>
          </w:p>
        </w:tc>
      </w:tr>
      <w:tr w:rsidR="00D34286" w:rsidRPr="007F3044" w14:paraId="4863F7D1" w14:textId="77777777" w:rsidTr="00AA4172">
        <w:tc>
          <w:tcPr>
            <w:tcW w:w="1805" w:type="pct"/>
          </w:tcPr>
          <w:p w14:paraId="33B62BB0" w14:textId="21F0EA26" w:rsidR="00D34286" w:rsidRPr="007F3044" w:rsidRDefault="000846B5" w:rsidP="00D34286">
            <w:pPr>
              <w:rPr>
                <w:rFonts w:cs="Times New Roman"/>
                <w:i/>
              </w:rPr>
            </w:pPr>
            <w:r w:rsidRPr="007F3044">
              <w:rPr>
                <w:rFonts w:cs="Times New Roman"/>
                <w:i/>
              </w:rPr>
              <w:t>Example: Field mission</w:t>
            </w:r>
            <w:r w:rsidR="00EF06EE" w:rsidRPr="007F3044">
              <w:rPr>
                <w:rFonts w:cs="Times New Roman"/>
                <w:i/>
              </w:rPr>
              <w:t xml:space="preserve"> </w:t>
            </w:r>
            <w:r w:rsidR="00D34286" w:rsidRPr="007F3044">
              <w:rPr>
                <w:rFonts w:cs="Times New Roman"/>
                <w:i/>
              </w:rPr>
              <w:t xml:space="preserve">  Z</w:t>
            </w:r>
          </w:p>
        </w:tc>
        <w:tc>
          <w:tcPr>
            <w:tcW w:w="676" w:type="pct"/>
            <w:shd w:val="clear" w:color="auto" w:fill="FFC000"/>
          </w:tcPr>
          <w:p w14:paraId="6EB6C059" w14:textId="6CCA9483" w:rsidR="00D34286" w:rsidRPr="007F3044" w:rsidRDefault="00D34286" w:rsidP="004C3324">
            <w:pPr>
              <w:rPr>
                <w:rFonts w:cs="Times New Roman"/>
                <w:color w:val="92D050"/>
              </w:rPr>
            </w:pPr>
          </w:p>
        </w:tc>
        <w:tc>
          <w:tcPr>
            <w:tcW w:w="660" w:type="pct"/>
            <w:shd w:val="clear" w:color="auto" w:fill="92D050"/>
          </w:tcPr>
          <w:p w14:paraId="73FE061F" w14:textId="77777777" w:rsidR="00D34286" w:rsidRPr="007F3044" w:rsidRDefault="00D34286" w:rsidP="004C3324">
            <w:pPr>
              <w:rPr>
                <w:rFonts w:cs="Times New Roman"/>
              </w:rPr>
            </w:pPr>
          </w:p>
        </w:tc>
        <w:tc>
          <w:tcPr>
            <w:tcW w:w="938" w:type="pct"/>
            <w:shd w:val="clear" w:color="auto" w:fill="FF0000"/>
          </w:tcPr>
          <w:p w14:paraId="733DD3C3" w14:textId="77777777" w:rsidR="00D34286" w:rsidRPr="007F3044" w:rsidRDefault="00D34286" w:rsidP="004C3324">
            <w:pPr>
              <w:rPr>
                <w:rFonts w:cs="Times New Roman"/>
              </w:rPr>
            </w:pPr>
          </w:p>
        </w:tc>
        <w:tc>
          <w:tcPr>
            <w:tcW w:w="921" w:type="pct"/>
            <w:shd w:val="clear" w:color="auto" w:fill="92D050"/>
          </w:tcPr>
          <w:p w14:paraId="25F1CD76" w14:textId="77777777" w:rsidR="00D34286" w:rsidRPr="007F3044" w:rsidRDefault="00D34286" w:rsidP="004C3324">
            <w:pPr>
              <w:rPr>
                <w:rFonts w:cs="Times New Roman"/>
              </w:rPr>
            </w:pPr>
          </w:p>
        </w:tc>
      </w:tr>
    </w:tbl>
    <w:p w14:paraId="080AA50F" w14:textId="77777777" w:rsidR="006168D1" w:rsidRPr="007F3044" w:rsidRDefault="006168D1" w:rsidP="00477C66">
      <w:pPr>
        <w:spacing w:after="0"/>
        <w:rPr>
          <w:rFonts w:cs="Times New Roman"/>
          <w:b/>
          <w:u w:val="single"/>
        </w:rPr>
      </w:pPr>
    </w:p>
    <w:p w14:paraId="4276D928" w14:textId="325368B5" w:rsidR="006E10ED" w:rsidRPr="007F3044" w:rsidRDefault="006E10ED" w:rsidP="006E10ED">
      <w:pPr>
        <w:spacing w:after="0"/>
        <w:jc w:val="both"/>
        <w:rPr>
          <w:rFonts w:cs="Times New Roman"/>
          <w:i/>
          <w:u w:val="single"/>
        </w:rPr>
      </w:pPr>
      <w:r w:rsidRPr="007F3044">
        <w:rPr>
          <w:rFonts w:cs="Times New Roman"/>
          <w:i/>
          <w:u w:val="single"/>
        </w:rPr>
        <w:t xml:space="preserve">Analyse the performance of </w:t>
      </w:r>
      <w:r w:rsidR="000846B5" w:rsidRPr="007F3044">
        <w:rPr>
          <w:rFonts w:cs="Times New Roman"/>
          <w:i/>
          <w:u w:val="single"/>
        </w:rPr>
        <w:t>the your organization</w:t>
      </w:r>
      <w:r w:rsidR="00EF06EE" w:rsidRPr="007F3044">
        <w:rPr>
          <w:rFonts w:cs="Times New Roman"/>
          <w:i/>
          <w:u w:val="single"/>
        </w:rPr>
        <w:t xml:space="preserve"> through the performance of the Field Missions</w:t>
      </w:r>
    </w:p>
    <w:p w14:paraId="6475B529" w14:textId="77777777" w:rsidR="006E10ED" w:rsidRPr="007F3044" w:rsidRDefault="006E10ED" w:rsidP="006E10ED">
      <w:pPr>
        <w:spacing w:after="0"/>
        <w:jc w:val="both"/>
        <w:rPr>
          <w:rFonts w:cs="Times New Roman"/>
        </w:rPr>
      </w:pPr>
    </w:p>
    <w:p w14:paraId="7165C2DE" w14:textId="71DAE729" w:rsidR="006E10ED" w:rsidRPr="007F3044" w:rsidRDefault="00140CF4" w:rsidP="000B59AA">
      <w:pPr>
        <w:spacing w:after="0"/>
        <w:jc w:val="both"/>
        <w:rPr>
          <w:rFonts w:cs="Times New Roman"/>
        </w:rPr>
      </w:pPr>
      <w:r w:rsidRPr="007F3044">
        <w:rPr>
          <w:rFonts w:cs="Times New Roman"/>
        </w:rPr>
        <w:t xml:space="preserve">Based on the table hereupon, </w:t>
      </w:r>
      <w:r w:rsidR="00EF06EE" w:rsidRPr="007F3044">
        <w:rPr>
          <w:rFonts w:cs="Times New Roman"/>
        </w:rPr>
        <w:t>WASH Advisers</w:t>
      </w:r>
      <w:r w:rsidRPr="007F3044">
        <w:rPr>
          <w:rFonts w:cs="Times New Roman"/>
        </w:rPr>
        <w:t xml:space="preserve"> can analyse the quality of the WASH programmes through two lenses:</w:t>
      </w:r>
    </w:p>
    <w:p w14:paraId="01E48BD6" w14:textId="6F05B954" w:rsidR="00140CF4" w:rsidRPr="007F3044" w:rsidRDefault="00140CF4" w:rsidP="00140CF4">
      <w:pPr>
        <w:pStyle w:val="ListParagraph"/>
        <w:numPr>
          <w:ilvl w:val="0"/>
          <w:numId w:val="17"/>
        </w:numPr>
        <w:spacing w:after="0"/>
        <w:jc w:val="both"/>
        <w:rPr>
          <w:lang w:val="en-US"/>
        </w:rPr>
      </w:pPr>
      <w:r w:rsidRPr="007F3044">
        <w:t>Per field mission, identifying the field missions that are performing well or less well in order to prioritize those that needs support / guidance;</w:t>
      </w:r>
    </w:p>
    <w:p w14:paraId="60EC9656" w14:textId="730FCE34" w:rsidR="00140CF4" w:rsidRPr="007F3044" w:rsidRDefault="00140CF4" w:rsidP="00140CF4">
      <w:pPr>
        <w:pStyle w:val="ListParagraph"/>
        <w:numPr>
          <w:ilvl w:val="0"/>
          <w:numId w:val="17"/>
        </w:numPr>
        <w:spacing w:after="0"/>
        <w:jc w:val="both"/>
        <w:rPr>
          <w:lang w:val="en-US"/>
        </w:rPr>
      </w:pPr>
      <w:r w:rsidRPr="007F3044">
        <w:rPr>
          <w:lang w:val="en-US"/>
        </w:rPr>
        <w:t>Per phase, identifying the phases where the problems lay and taking corrective actions to address the identified challenges.</w:t>
      </w:r>
    </w:p>
    <w:p w14:paraId="77B12CBF" w14:textId="722E0945" w:rsidR="00370D39" w:rsidRPr="00370D39" w:rsidRDefault="00370D39" w:rsidP="00370D39">
      <w:pPr>
        <w:spacing w:after="0"/>
        <w:jc w:val="both"/>
        <w:rPr>
          <w:lang w:val="en-US"/>
        </w:rPr>
      </w:pPr>
    </w:p>
    <w:sectPr w:rsidR="00370D39" w:rsidRPr="00370D39" w:rsidSect="00DD28DD">
      <w:pgSz w:w="11906" w:h="16838"/>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82187"/>
    <w:multiLevelType w:val="hybridMultilevel"/>
    <w:tmpl w:val="D96EE08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0E0D4C48"/>
    <w:multiLevelType w:val="hybridMultilevel"/>
    <w:tmpl w:val="54105F9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66136D0"/>
    <w:multiLevelType w:val="hybridMultilevel"/>
    <w:tmpl w:val="4B7A18AC"/>
    <w:lvl w:ilvl="0" w:tplc="9C226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25762"/>
    <w:multiLevelType w:val="hybridMultilevel"/>
    <w:tmpl w:val="3BA45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A8C7A43"/>
    <w:multiLevelType w:val="hybridMultilevel"/>
    <w:tmpl w:val="E8848E58"/>
    <w:lvl w:ilvl="0" w:tplc="041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811C2"/>
    <w:multiLevelType w:val="hybridMultilevel"/>
    <w:tmpl w:val="2CB446C4"/>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1D8383A"/>
    <w:multiLevelType w:val="hybridMultilevel"/>
    <w:tmpl w:val="1CC0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C609E3"/>
    <w:multiLevelType w:val="hybridMultilevel"/>
    <w:tmpl w:val="E058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5F453A"/>
    <w:multiLevelType w:val="hybridMultilevel"/>
    <w:tmpl w:val="0490465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9">
    <w:nsid w:val="5B702493"/>
    <w:multiLevelType w:val="hybridMultilevel"/>
    <w:tmpl w:val="92D69746"/>
    <w:lvl w:ilvl="0" w:tplc="1B3C5008">
      <w:start w:val="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CC25768"/>
    <w:multiLevelType w:val="hybridMultilevel"/>
    <w:tmpl w:val="010C9300"/>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64E43F8E"/>
    <w:multiLevelType w:val="hybridMultilevel"/>
    <w:tmpl w:val="E3DC2CD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nsid w:val="66256117"/>
    <w:multiLevelType w:val="hybridMultilevel"/>
    <w:tmpl w:val="E308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7750FC"/>
    <w:multiLevelType w:val="hybridMultilevel"/>
    <w:tmpl w:val="1CC07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00540D"/>
    <w:multiLevelType w:val="hybridMultilevel"/>
    <w:tmpl w:val="800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6331D"/>
    <w:multiLevelType w:val="hybridMultilevel"/>
    <w:tmpl w:val="4440BA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A781623"/>
    <w:multiLevelType w:val="hybridMultilevel"/>
    <w:tmpl w:val="12B277C0"/>
    <w:lvl w:ilvl="0" w:tplc="7AAEC8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4"/>
  </w:num>
  <w:num w:numId="4">
    <w:abstractNumId w:val="8"/>
  </w:num>
  <w:num w:numId="5">
    <w:abstractNumId w:val="12"/>
  </w:num>
  <w:num w:numId="6">
    <w:abstractNumId w:val="2"/>
  </w:num>
  <w:num w:numId="7">
    <w:abstractNumId w:val="5"/>
  </w:num>
  <w:num w:numId="8">
    <w:abstractNumId w:val="15"/>
  </w:num>
  <w:num w:numId="9">
    <w:abstractNumId w:val="0"/>
  </w:num>
  <w:num w:numId="10">
    <w:abstractNumId w:val="11"/>
  </w:num>
  <w:num w:numId="11">
    <w:abstractNumId w:val="10"/>
  </w:num>
  <w:num w:numId="12">
    <w:abstractNumId w:val="3"/>
  </w:num>
  <w:num w:numId="13">
    <w:abstractNumId w:val="13"/>
  </w:num>
  <w:num w:numId="14">
    <w:abstractNumId w:val="4"/>
  </w:num>
  <w:num w:numId="15">
    <w:abstractNumId w:val="6"/>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677"/>
    <w:rsid w:val="00010978"/>
    <w:rsid w:val="00024A9B"/>
    <w:rsid w:val="00054A63"/>
    <w:rsid w:val="00081EB7"/>
    <w:rsid w:val="000846B5"/>
    <w:rsid w:val="000B59AA"/>
    <w:rsid w:val="000E1403"/>
    <w:rsid w:val="000F4B24"/>
    <w:rsid w:val="000F61FE"/>
    <w:rsid w:val="001313AC"/>
    <w:rsid w:val="00140CF4"/>
    <w:rsid w:val="00165483"/>
    <w:rsid w:val="00187A17"/>
    <w:rsid w:val="001C769B"/>
    <w:rsid w:val="001D7DEA"/>
    <w:rsid w:val="001F55AE"/>
    <w:rsid w:val="00232E43"/>
    <w:rsid w:val="00271F64"/>
    <w:rsid w:val="002773E2"/>
    <w:rsid w:val="002D0BA4"/>
    <w:rsid w:val="00300023"/>
    <w:rsid w:val="00342743"/>
    <w:rsid w:val="00370D39"/>
    <w:rsid w:val="003B2AF0"/>
    <w:rsid w:val="003E28BC"/>
    <w:rsid w:val="0040132C"/>
    <w:rsid w:val="00437941"/>
    <w:rsid w:val="00477C66"/>
    <w:rsid w:val="004D1901"/>
    <w:rsid w:val="004E2609"/>
    <w:rsid w:val="004E5855"/>
    <w:rsid w:val="0052251C"/>
    <w:rsid w:val="00526EF7"/>
    <w:rsid w:val="00570B10"/>
    <w:rsid w:val="005761F1"/>
    <w:rsid w:val="006168D1"/>
    <w:rsid w:val="00642CB0"/>
    <w:rsid w:val="00665A83"/>
    <w:rsid w:val="006C66E6"/>
    <w:rsid w:val="006E10ED"/>
    <w:rsid w:val="00740AC1"/>
    <w:rsid w:val="0075131A"/>
    <w:rsid w:val="00767A43"/>
    <w:rsid w:val="007A4677"/>
    <w:rsid w:val="007C3F90"/>
    <w:rsid w:val="007C775F"/>
    <w:rsid w:val="007F3044"/>
    <w:rsid w:val="008647A3"/>
    <w:rsid w:val="008B43EF"/>
    <w:rsid w:val="008B459B"/>
    <w:rsid w:val="008B4795"/>
    <w:rsid w:val="008E731B"/>
    <w:rsid w:val="009170DB"/>
    <w:rsid w:val="00942444"/>
    <w:rsid w:val="0094539A"/>
    <w:rsid w:val="00977B34"/>
    <w:rsid w:val="009F3E8E"/>
    <w:rsid w:val="009F6447"/>
    <w:rsid w:val="00A076AA"/>
    <w:rsid w:val="00A556F2"/>
    <w:rsid w:val="00A76918"/>
    <w:rsid w:val="00AA4172"/>
    <w:rsid w:val="00AB4A85"/>
    <w:rsid w:val="00AD5307"/>
    <w:rsid w:val="00B211FB"/>
    <w:rsid w:val="00B2790F"/>
    <w:rsid w:val="00B53BF4"/>
    <w:rsid w:val="00B80898"/>
    <w:rsid w:val="00B80CC9"/>
    <w:rsid w:val="00B959C6"/>
    <w:rsid w:val="00B964E0"/>
    <w:rsid w:val="00BD556D"/>
    <w:rsid w:val="00C14AA6"/>
    <w:rsid w:val="00C412F7"/>
    <w:rsid w:val="00C9144E"/>
    <w:rsid w:val="00CB319D"/>
    <w:rsid w:val="00CD1DAD"/>
    <w:rsid w:val="00D1011E"/>
    <w:rsid w:val="00D24C55"/>
    <w:rsid w:val="00D34286"/>
    <w:rsid w:val="00D3618A"/>
    <w:rsid w:val="00D4311A"/>
    <w:rsid w:val="00DA30E2"/>
    <w:rsid w:val="00DD28DD"/>
    <w:rsid w:val="00DD6286"/>
    <w:rsid w:val="00E222A1"/>
    <w:rsid w:val="00E4347A"/>
    <w:rsid w:val="00E46875"/>
    <w:rsid w:val="00ED463F"/>
    <w:rsid w:val="00EE6C9B"/>
    <w:rsid w:val="00EF06EE"/>
    <w:rsid w:val="00F314BF"/>
    <w:rsid w:val="00F40333"/>
    <w:rsid w:val="00F90538"/>
    <w:rsid w:val="00FA69A7"/>
    <w:rsid w:val="00FC30D9"/>
    <w:rsid w:val="00FF6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655C0"/>
  <w15:chartTrackingRefBased/>
  <w15:docId w15:val="{2210E106-1546-4D84-801A-25BB1858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03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B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19D"/>
    <w:rPr>
      <w:rFonts w:ascii="Segoe UI" w:hAnsi="Segoe UI" w:cs="Segoe UI"/>
      <w:sz w:val="18"/>
      <w:szCs w:val="18"/>
    </w:rPr>
  </w:style>
  <w:style w:type="paragraph" w:styleId="ListParagraph">
    <w:name w:val="List Paragraph"/>
    <w:basedOn w:val="Normal"/>
    <w:uiPriority w:val="34"/>
    <w:qFormat/>
    <w:rsid w:val="00DD28DD"/>
    <w:pPr>
      <w:ind w:left="720"/>
      <w:contextualSpacing/>
    </w:pPr>
  </w:style>
  <w:style w:type="paragraph" w:customStyle="1" w:styleId="Default">
    <w:name w:val="Default"/>
    <w:rsid w:val="00232E43"/>
    <w:pPr>
      <w:autoSpaceDE w:val="0"/>
      <w:autoSpaceDN w:val="0"/>
      <w:adjustRightInd w:val="0"/>
      <w:spacing w:after="0" w:line="240" w:lineRule="auto"/>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081EB7"/>
    <w:rPr>
      <w:sz w:val="16"/>
      <w:szCs w:val="16"/>
    </w:rPr>
  </w:style>
  <w:style w:type="paragraph" w:styleId="CommentText">
    <w:name w:val="annotation text"/>
    <w:basedOn w:val="Normal"/>
    <w:link w:val="CommentTextChar"/>
    <w:uiPriority w:val="99"/>
    <w:semiHidden/>
    <w:unhideWhenUsed/>
    <w:rsid w:val="00081EB7"/>
    <w:pPr>
      <w:spacing w:line="240" w:lineRule="auto"/>
    </w:pPr>
    <w:rPr>
      <w:sz w:val="20"/>
      <w:szCs w:val="20"/>
    </w:rPr>
  </w:style>
  <w:style w:type="character" w:customStyle="1" w:styleId="CommentTextChar">
    <w:name w:val="Comment Text Char"/>
    <w:basedOn w:val="DefaultParagraphFont"/>
    <w:link w:val="CommentText"/>
    <w:uiPriority w:val="99"/>
    <w:semiHidden/>
    <w:rsid w:val="00081EB7"/>
    <w:rPr>
      <w:sz w:val="20"/>
      <w:szCs w:val="20"/>
    </w:rPr>
  </w:style>
  <w:style w:type="paragraph" w:styleId="CommentSubject">
    <w:name w:val="annotation subject"/>
    <w:basedOn w:val="CommentText"/>
    <w:next w:val="CommentText"/>
    <w:link w:val="CommentSubjectChar"/>
    <w:uiPriority w:val="99"/>
    <w:semiHidden/>
    <w:unhideWhenUsed/>
    <w:rsid w:val="00081EB7"/>
    <w:rPr>
      <w:b/>
      <w:bCs/>
    </w:rPr>
  </w:style>
  <w:style w:type="character" w:customStyle="1" w:styleId="CommentSubjectChar">
    <w:name w:val="Comment Subject Char"/>
    <w:basedOn w:val="CommentTextChar"/>
    <w:link w:val="CommentSubject"/>
    <w:uiPriority w:val="99"/>
    <w:semiHidden/>
    <w:rsid w:val="00081E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872867">
      <w:bodyDiv w:val="1"/>
      <w:marLeft w:val="0"/>
      <w:marRight w:val="0"/>
      <w:marTop w:val="0"/>
      <w:marBottom w:val="0"/>
      <w:divBdr>
        <w:top w:val="none" w:sz="0" w:space="0" w:color="auto"/>
        <w:left w:val="none" w:sz="0" w:space="0" w:color="auto"/>
        <w:bottom w:val="none" w:sz="0" w:space="0" w:color="auto"/>
        <w:right w:val="none" w:sz="0" w:space="0" w:color="auto"/>
      </w:divBdr>
    </w:div>
    <w:div w:id="774711085">
      <w:bodyDiv w:val="1"/>
      <w:marLeft w:val="0"/>
      <w:marRight w:val="0"/>
      <w:marTop w:val="0"/>
      <w:marBottom w:val="0"/>
      <w:divBdr>
        <w:top w:val="none" w:sz="0" w:space="0" w:color="auto"/>
        <w:left w:val="none" w:sz="0" w:space="0" w:color="auto"/>
        <w:bottom w:val="none" w:sz="0" w:space="0" w:color="auto"/>
        <w:right w:val="none" w:sz="0" w:space="0" w:color="auto"/>
      </w:divBdr>
    </w:div>
    <w:div w:id="1490092066">
      <w:bodyDiv w:val="1"/>
      <w:marLeft w:val="0"/>
      <w:marRight w:val="0"/>
      <w:marTop w:val="0"/>
      <w:marBottom w:val="0"/>
      <w:divBdr>
        <w:top w:val="none" w:sz="0" w:space="0" w:color="auto"/>
        <w:left w:val="none" w:sz="0" w:space="0" w:color="auto"/>
        <w:bottom w:val="none" w:sz="0" w:space="0" w:color="auto"/>
        <w:right w:val="none" w:sz="0" w:space="0" w:color="auto"/>
      </w:divBdr>
    </w:div>
    <w:div w:id="18788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Brun</dc:creator>
  <cp:keywords/>
  <dc:description/>
  <cp:lastModifiedBy>Franck Bouvet</cp:lastModifiedBy>
  <cp:revision>4</cp:revision>
  <cp:lastPrinted>2014-09-02T13:06:00Z</cp:lastPrinted>
  <dcterms:created xsi:type="dcterms:W3CDTF">2014-09-03T10:40:00Z</dcterms:created>
  <dcterms:modified xsi:type="dcterms:W3CDTF">2014-09-03T10:59:00Z</dcterms:modified>
</cp:coreProperties>
</file>